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附件2：</w:t>
      </w:r>
    </w:p>
    <w:p>
      <w:pPr>
        <w:snapToGrid w:val="0"/>
        <w:spacing w:before="120" w:beforeLines="50" w:after="120" w:afterLines="50"/>
        <w:jc w:val="center"/>
        <w:outlineLvl w:val="2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法人单位基本情况</w:t>
      </w:r>
      <w:bookmarkStart w:id="0" w:name="_GoBack"/>
      <w:bookmarkEnd w:id="0"/>
    </w:p>
    <w:tbl>
      <w:tblPr>
        <w:tblStyle w:val="5"/>
        <w:tblW w:w="94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909"/>
        <w:gridCol w:w="3081"/>
        <w:gridCol w:w="910"/>
        <w:gridCol w:w="17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10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表　　号：</w:t>
            </w:r>
          </w:p>
        </w:tc>
        <w:tc>
          <w:tcPr>
            <w:tcW w:w="1742" w:type="dxa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ＭＬＫ１０１－１表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10" w:type="dxa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制定机关：</w:t>
            </w:r>
          </w:p>
        </w:tc>
        <w:tc>
          <w:tcPr>
            <w:tcW w:w="1742" w:type="dxa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pacing w:val="6"/>
                <w:sz w:val="18"/>
                <w:szCs w:val="18"/>
              </w:rPr>
              <w:t>国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家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统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计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10" w:type="dxa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文　　号：</w:t>
            </w:r>
          </w:p>
        </w:tc>
        <w:tc>
          <w:tcPr>
            <w:tcW w:w="1742" w:type="dxa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国统字(2018)116号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10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有效期至：</w:t>
            </w:r>
          </w:p>
        </w:tc>
        <w:tc>
          <w:tcPr>
            <w:tcW w:w="1742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exact"/>
              <w:jc w:val="distribute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２０２０</w:t>
            </w: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</w:rPr>
              <w:t>１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</w:p>
        </w:tc>
      </w:tr>
    </w:tbl>
    <w:p>
      <w:pPr>
        <w:spacing w:line="20" w:lineRule="exact"/>
        <w:jc w:val="center"/>
        <w:rPr>
          <w:rFonts w:ascii="黑体" w:hAnsi="黑体" w:eastAsia="黑体"/>
          <w:sz w:val="28"/>
          <w:szCs w:val="28"/>
        </w:rPr>
      </w:pPr>
    </w:p>
    <w:tbl>
      <w:tblPr>
        <w:tblStyle w:val="5"/>
        <w:tblW w:w="9447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3875"/>
        <w:gridCol w:w="508"/>
        <w:gridCol w:w="93"/>
        <w:gridCol w:w="448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4366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ind w:firstLine="417" w:firstLineChars="232"/>
              <w:rPr>
                <w:rFonts w:ascii="楷体_GB2312" w:hAnsi="宋体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《中华人民共和国统计法》第七条规定：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《中华人民共和国统计法》第九条规定：统计机构和统计人员对在统计工作中知悉的国家秘密、商业秘密和个人信息，应当予以保密。</w:t>
            </w:r>
          </w:p>
        </w:tc>
        <w:tc>
          <w:tcPr>
            <w:tcW w:w="508" w:type="dxa"/>
            <w:vAlign w:val="bottom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01</w:t>
            </w:r>
          </w:p>
        </w:tc>
        <w:tc>
          <w:tcPr>
            <w:tcW w:w="4573" w:type="dxa"/>
            <w:gridSpan w:val="2"/>
            <w:vAlign w:val="bottom"/>
          </w:tcPr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</w:t>
            </w:r>
          </w:p>
          <w:p>
            <w:pPr>
              <w:snapToGrid w:val="0"/>
              <w:ind w:firstLine="1260" w:firstLineChars="7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□□□□□□□□□□□□□□□□□□</w:t>
            </w:r>
          </w:p>
          <w:p>
            <w:pPr>
              <w:snapToGrid w:val="0"/>
              <w:jc w:val="left"/>
              <w:rPr>
                <w:rFonts w:hint="eastAsia" w:ascii="楷体_GB2312" w:hAnsi="宋体" w:eastAsia="楷体_GB2312" w:cs="宋体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sz w:val="18"/>
                <w:szCs w:val="18"/>
              </w:rPr>
              <w:t>尚未领取统一社会信用代码的填写原组织机构代码</w:t>
            </w:r>
          </w:p>
          <w:p>
            <w:pPr>
              <w:snapToGrid w:val="0"/>
              <w:ind w:firstLine="36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□□□□□□□□－□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4366" w:type="dxa"/>
            <w:gridSpan w:val="2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ind w:firstLine="417" w:firstLineChars="232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508" w:type="dxa"/>
            <w:vAlign w:val="bottom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</w:t>
            </w:r>
          </w:p>
        </w:tc>
        <w:tc>
          <w:tcPr>
            <w:tcW w:w="4573" w:type="dxa"/>
            <w:gridSpan w:val="2"/>
            <w:vAlign w:val="bottom"/>
          </w:tcPr>
          <w:p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单位详细名称：</w:t>
            </w:r>
            <w:r>
              <w:rPr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4366" w:type="dxa"/>
            <w:gridSpan w:val="2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ind w:firstLine="417" w:firstLineChars="232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508" w:type="dxa"/>
            <w:vAlign w:val="bottom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03</w:t>
            </w:r>
          </w:p>
        </w:tc>
        <w:tc>
          <w:tcPr>
            <w:tcW w:w="4573" w:type="dxa"/>
            <w:gridSpan w:val="2"/>
            <w:vAlign w:val="bottom"/>
          </w:tcPr>
          <w:p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法定代表人（单位负责人）：</w:t>
            </w:r>
            <w:r>
              <w:rPr>
                <w:u w:val="single"/>
              </w:rPr>
              <w:t xml:space="preserve">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04</w:t>
            </w:r>
          </w:p>
        </w:tc>
        <w:tc>
          <w:tcPr>
            <w:tcW w:w="8956" w:type="dxa"/>
            <w:gridSpan w:val="4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单位所在地及区划</w:t>
            </w:r>
            <w:r>
              <w:rPr>
                <w:rFonts w:ascii="黑体" w:hAnsi="宋体" w:eastAsia="黑体" w:cs="黑体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区划代码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统计机构填写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/>
                <w:sz w:val="18"/>
              </w:rPr>
              <w:t xml:space="preserve"> □□□□□□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</w:p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自治区、直辖市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市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地、州、盟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县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市、区、旗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  </w:t>
            </w:r>
            <w:r>
              <w:rPr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乡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镇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　              　　　　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　　　</w:t>
            </w:r>
            <w:r>
              <w:rPr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街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村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>、门牌号</w:t>
            </w:r>
          </w:p>
          <w:p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单位位于：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>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街道办事处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社区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居委会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8956" w:type="dxa"/>
            <w:gridSpan w:val="4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单位注册地及区划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区划代码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统计机构填写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/>
                <w:sz w:val="18"/>
              </w:rPr>
              <w:t xml:space="preserve"> □□□□□□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</w:p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自治区、直辖市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市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地、州、盟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县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市、区、旗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 </w:t>
            </w:r>
            <w:r>
              <w:rPr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乡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镇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>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　　　　　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　　　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街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村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>、门牌号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注册地位于：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>　　　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街道办事处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　　　　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社区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居委会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05</w:t>
            </w:r>
          </w:p>
        </w:tc>
        <w:tc>
          <w:tcPr>
            <w:tcW w:w="4476" w:type="dxa"/>
            <w:gridSpan w:val="3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联系方式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长途区号    □□□□□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固定电话    □□□□□□□□-□□□□□□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移动电话    □□□□□□□□□□□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传真号码    □□□□□□□□-□□□□□□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4" w:leftChars="2" w:firstLine="180" w:firstLineChars="10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    □□□□□□</w:t>
            </w:r>
          </w:p>
        </w:tc>
        <w:tc>
          <w:tcPr>
            <w:tcW w:w="4480" w:type="dxa"/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u w:val="singl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电子邮箱</w:t>
            </w:r>
            <w:r>
              <w:rPr>
                <w:u w:val="single"/>
              </w:rPr>
              <w:t xml:space="preserve">                            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u w:val="single"/>
              </w:rPr>
            </w:pP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u w:val="single"/>
              </w:rPr>
            </w:pP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u w:val="singl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网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址</w:t>
            </w:r>
            <w:r>
              <w:rPr>
                <w:u w:val="single"/>
              </w:rPr>
              <w:t xml:space="preserve">                            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06</w:t>
            </w:r>
          </w:p>
        </w:tc>
        <w:tc>
          <w:tcPr>
            <w:tcW w:w="8956" w:type="dxa"/>
            <w:gridSpan w:val="4"/>
            <w:tcMar>
              <w:top w:w="0" w:type="dxa"/>
              <w:bottom w:w="0" w:type="dxa"/>
            </w:tcMar>
            <w:vAlign w:val="bottom"/>
          </w:tcPr>
          <w:p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行业类别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4" w:leftChars="2" w:firstLine="180" w:firstLineChars="100"/>
              <w:jc w:val="left"/>
              <w:rPr>
                <w:u w:val="singl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主要业务活动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u w:val="single"/>
              </w:rPr>
              <w:t xml:space="preserve">           </w:t>
            </w:r>
          </w:p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0"/>
                <w:sz w:val="18"/>
                <w:szCs w:val="18"/>
              </w:rPr>
              <w:t xml:space="preserve">   统计机构填写：</w:t>
            </w:r>
            <w:r>
              <w:rPr>
                <w:rFonts w:hint="eastAsia" w:ascii="宋体" w:hAnsi="宋体" w:cs="宋体"/>
                <w:sz w:val="18"/>
                <w:szCs w:val="18"/>
              </w:rPr>
              <w:t>行业代码</w:t>
            </w:r>
            <w:r>
              <w:rPr>
                <w:rFonts w:ascii="宋体" w:hAnsi="宋体" w:cs="宋体"/>
                <w:sz w:val="18"/>
                <w:szCs w:val="18"/>
              </w:rPr>
              <w:t xml:space="preserve">(GB/T 4754-2017)    </w:t>
            </w:r>
            <w:r>
              <w:rPr>
                <w:rFonts w:hint="eastAsia" w:ascii="宋体" w:hAnsi="宋体" w:cs="宋体"/>
                <w:sz w:val="18"/>
                <w:szCs w:val="18"/>
              </w:rPr>
              <w:t>□□□□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</w:t>
            </w:r>
          </w:p>
        </w:tc>
        <w:tc>
          <w:tcPr>
            <w:tcW w:w="8956" w:type="dxa"/>
            <w:gridSpan w:val="4"/>
            <w:tcMar>
              <w:top w:w="0" w:type="dxa"/>
              <w:bottom w:w="0" w:type="dxa"/>
            </w:tcMar>
            <w:vAlign w:val="bottom"/>
          </w:tcPr>
          <w:p>
            <w:pPr>
              <w:widowControl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登记注册类型    □□□</w:t>
            </w:r>
          </w:p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内资                                      港澳台商投资                  外商投资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110 国有           159 其他有限责任公司   210 与港澳台商合资经营        310 中外合资经营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120 集体           160 股份有限公司       220 与港澳台商合作经营        320 中外合作经营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 股份合作       171 私营独资           230 港澳台商独资              330 外资企业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141 国有联营       172 私营合伙  </w:t>
            </w: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 xml:space="preserve">         240 港澳台商投资股份有限公司  340 外商投资股份有限公司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142 集体联营       173 私营有限责任公司   290 其他港澳台商投资          390 其他外商投资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143 国有与集体联营 174 私营股份有限公司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149 其他联营       190 其他</w:t>
            </w:r>
          </w:p>
          <w:p>
            <w:pPr>
              <w:snapToGrid w:val="0"/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151 国有独资公司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09</w:t>
            </w:r>
          </w:p>
        </w:tc>
        <w:tc>
          <w:tcPr>
            <w:tcW w:w="8956" w:type="dxa"/>
            <w:gridSpan w:val="4"/>
            <w:tcMar>
              <w:top w:w="0" w:type="dxa"/>
              <w:bottom w:w="0" w:type="dxa"/>
            </w:tcMar>
            <w:vAlign w:val="bottom"/>
          </w:tcPr>
          <w:p>
            <w:pPr>
              <w:widowControl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企业控股情况    □    1 国有控股   2 集体控股   3 私人控股   4 港澳台商控股   5 外商控股   9 其他</w:t>
            </w:r>
          </w:p>
        </w:tc>
      </w:tr>
    </w:tbl>
    <w:p>
      <w:pPr>
        <w:rPr>
          <w:rFonts w:ascii="宋体"/>
          <w:sz w:val="18"/>
          <w:szCs w:val="18"/>
        </w:rPr>
        <w:sectPr>
          <w:headerReference r:id="rId3" w:type="default"/>
          <w:pgSz w:w="11906" w:h="16838"/>
          <w:pgMar w:top="1418" w:right="1247" w:bottom="1247" w:left="1247" w:header="851" w:footer="992" w:gutter="0"/>
          <w:pgNumType w:fmt="decimal"/>
          <w:cols w:space="720" w:num="1"/>
          <w:docGrid w:linePitch="312" w:charSpace="0"/>
        </w:sectPr>
      </w:pPr>
    </w:p>
    <w:p/>
    <w:p/>
    <w:tbl>
      <w:tblPr>
        <w:tblStyle w:val="5"/>
        <w:tblW w:w="9447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895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firstLine="12" w:firstLineChars="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隶属关系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□□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10 中央    11 地方    90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firstLine="12" w:firstLineChars="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开业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成立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时间 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left="1905" w:leftChars="7" w:hanging="1890" w:hangingChars="10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运营状态□ </w:t>
            </w:r>
          </w:p>
          <w:p>
            <w:pPr>
              <w:spacing w:line="220" w:lineRule="exact"/>
              <w:ind w:left="1905" w:leftChars="7" w:hanging="1890" w:hangingChars="10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1正常运营 2停业(歇业) 3筹建 4当年关闭 5当年破产6当年注销7当年</w:t>
            </w:r>
            <w:r>
              <w:rPr>
                <w:rFonts w:ascii="宋体" w:hAnsi="宋体"/>
                <w:sz w:val="18"/>
                <w:szCs w:val="18"/>
              </w:rPr>
              <w:t>吊销 9</w:t>
            </w: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执行会计标准类别    □</w:t>
            </w:r>
          </w:p>
          <w:p>
            <w:pPr>
              <w:spacing w:line="22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 企业会计制度    2 事业单位会计制度    3 行政单位会计制度    4 民间非营利组织会计制度   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firstLine="12" w:firstLineChars="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执行企业会计准则情况     □ </w:t>
            </w:r>
          </w:p>
          <w:p>
            <w:pPr>
              <w:spacing w:line="22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 执行《企业会计准则》             2  执行《小企业会计准则》            9  执行其他企业会计制度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机构类型      □□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 企业          20 事业单位        30 机关          40 社会团体            51 民办非企业单位</w:t>
            </w:r>
          </w:p>
          <w:p>
            <w:pPr>
              <w:spacing w:line="22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52 基金会        53 居委会          54 村委会        </w:t>
            </w: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hint="eastAsia" w:ascii="宋体" w:hAnsi="宋体"/>
                <w:sz w:val="18"/>
                <w:szCs w:val="18"/>
              </w:rPr>
              <w:t>农民</w:t>
            </w:r>
            <w:r>
              <w:rPr>
                <w:rFonts w:ascii="宋体" w:hAnsi="宋体"/>
                <w:sz w:val="18"/>
                <w:szCs w:val="18"/>
              </w:rPr>
              <w:t>专业合作社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  <w:r>
              <w:rPr>
                <w:rFonts w:ascii="宋体" w:hAnsi="宋体"/>
                <w:sz w:val="18"/>
                <w:szCs w:val="18"/>
              </w:rPr>
              <w:t xml:space="preserve">56 </w:t>
            </w:r>
            <w:r>
              <w:rPr>
                <w:rFonts w:hint="eastAsia" w:ascii="宋体" w:hAnsi="宋体"/>
                <w:sz w:val="18"/>
                <w:szCs w:val="18"/>
              </w:rPr>
              <w:t>农村集体</w:t>
            </w:r>
            <w:r>
              <w:rPr>
                <w:rFonts w:ascii="宋体" w:hAnsi="宋体"/>
                <w:sz w:val="18"/>
                <w:szCs w:val="18"/>
              </w:rPr>
              <w:t>经济</w:t>
            </w: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  <w:p>
            <w:pPr>
              <w:spacing w:line="22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90 其他组织机构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产业活动单位数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个     其中：  1 农林牧渔业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个     2 工业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18"/>
              </w:rPr>
              <w:t>个    3 建筑业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  <w:p>
            <w:pPr>
              <w:spacing w:line="22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 批发和零售业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  5 住宿和餐饮业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 6 房地产业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9 其他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从业人员 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从业人员期末人数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人         其中：女性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企业主要经济指标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营业收入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18"/>
                <w:szCs w:val="18"/>
              </w:rPr>
              <w:t>千元     其中：主营业务收入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18"/>
                <w:szCs w:val="18"/>
              </w:rPr>
              <w:t>千元     资产总计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18"/>
                <w:szCs w:val="18"/>
              </w:rPr>
              <w:t>千元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税金及附加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千元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27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非企业单位主要经济指标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非企业单位支出（费用）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千元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资产总计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18"/>
                <w:szCs w:val="18"/>
              </w:rPr>
              <w:t>千元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企业集团情况(限企业集团母公司及成员企业填写)    本企业是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 集团母公司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(核心企业或集团总部) 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 成员企业——请填直接上级</w:t>
            </w:r>
            <w:r>
              <w:rPr>
                <w:rFonts w:ascii="宋体" w:hAnsi="宋体"/>
                <w:sz w:val="18"/>
                <w:szCs w:val="18"/>
              </w:rPr>
              <w:t>法人统一社会信用代码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□□□□□□□□□□□□□□□□□□</w:t>
            </w:r>
          </w:p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sz w:val="18"/>
                <w:szCs w:val="18"/>
              </w:rPr>
              <w:t xml:space="preserve">    尚未领取统一社会信用代码的填写原组织机构代码  </w:t>
            </w:r>
            <w:r>
              <w:rPr>
                <w:rFonts w:ascii="楷体_GB2312" w:hAnsi="宋体" w:eastAsia="楷体_GB2312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□□□□□□□□－□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建筑业及房地产业企业资质等级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建筑业企业资质等级编码（有资质的企业，请填写建筑业企业资质等级编码，没有资质的填‘9999’）</w:t>
            </w:r>
            <w:r>
              <w:rPr>
                <w:rFonts w:hint="eastAsia" w:ascii="宋体" w:hAnsi="宋体"/>
                <w:sz w:val="18"/>
                <w:szCs w:val="18"/>
              </w:rPr>
              <w:t>□□□□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 xml:space="preserve">房地产开发经营业企业资质等级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  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一级   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二级   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三级   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四级   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暂定   </w:t>
            </w: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</w:rPr>
              <w:t>其他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 xml:space="preserve">物业管理业企业资质等级  </w:t>
            </w:r>
            <w:r>
              <w:rPr>
                <w:rFonts w:ascii="宋体" w:hAnsi="宋体" w:cs="黑体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  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一级   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二级   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三级   </w:t>
            </w: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批发和零售业、</w:t>
            </w:r>
            <w:r>
              <w:rPr>
                <w:rFonts w:ascii="宋体" w:hAnsi="宋体"/>
                <w:sz w:val="18"/>
                <w:szCs w:val="18"/>
              </w:rPr>
              <w:t>住宿</w:t>
            </w:r>
            <w:r>
              <w:rPr>
                <w:rFonts w:hint="eastAsia" w:ascii="宋体" w:hAnsi="宋体"/>
                <w:sz w:val="18"/>
                <w:szCs w:val="18"/>
              </w:rPr>
              <w:t>和</w:t>
            </w:r>
            <w:r>
              <w:rPr>
                <w:rFonts w:ascii="宋体" w:hAnsi="宋体"/>
                <w:sz w:val="18"/>
                <w:szCs w:val="18"/>
              </w:rPr>
              <w:t>餐饮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业单位经营形式 □ </w:t>
            </w:r>
          </w:p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 独立门店     2 连锁总店(总部) 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3 连锁直营店   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4 连锁加盟店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9 其他</w:t>
            </w:r>
          </w:p>
          <w:p>
            <w:pPr>
              <w:spacing w:line="2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连锁品牌（商标或商号名称）：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>（经营形式选2、3、4的单位填报）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零售业态（可多选，不超过3个）    □□□□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□□□□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□□□□</w:t>
            </w:r>
          </w:p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有店铺零售</w:t>
            </w:r>
          </w:p>
          <w:p>
            <w:pPr>
              <w:spacing w:line="220" w:lineRule="exact"/>
              <w:ind w:left="181" w:leftChars="8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1010 食杂店   1020 便利店   1030 折扣店   1040 超市           1050 大型超市   1060 仓储会员店</w:t>
            </w:r>
          </w:p>
          <w:p>
            <w:pPr>
              <w:spacing w:line="220" w:lineRule="exact"/>
              <w:ind w:left="181" w:leftChars="8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1070 百货店   1080 专业店   1090 专卖店   1100 家居建材商店   1110 购物中心   1120 厂家直销中心</w:t>
            </w:r>
          </w:p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无店铺零售  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2010 电视购物   2020 邮购     2030 网上商店    2040 自动售货亭    2050 电话购物  2090其他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33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批发和零售业年末零售营业面积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 w:val="18"/>
                <w:szCs w:val="18"/>
              </w:rPr>
              <w:t>平方米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住宿业单位星级评定情况      □      1 一星     2 二星    3 三星    4 四星    5 五星   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住宿和餐饮业年末餐饮营业面积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 w:val="18"/>
                <w:szCs w:val="18"/>
              </w:rPr>
              <w:t>平方米</w:t>
            </w:r>
          </w:p>
        </w:tc>
      </w:tr>
    </w:tbl>
    <w:p>
      <w:pPr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单位负责人：             统计负责人：              填表人：           填表人移动电话号码：</w:t>
      </w:r>
    </w:p>
    <w:p>
      <w:pPr>
        <w:spacing w:line="26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联系电话：                                                            填表日期：２０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 年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 月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 日</w:t>
      </w:r>
    </w:p>
    <w:p>
      <w:pPr>
        <w:spacing w:line="260" w:lineRule="exact"/>
        <w:jc w:val="righ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（法人单位在此盖章）</w:t>
      </w:r>
    </w:p>
    <w:p>
      <w:pPr>
        <w:spacing w:line="260" w:lineRule="exact"/>
        <w:rPr>
          <w:rFonts w:ascii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说明：新增单位填报时，表中企业主要经济指标和非企业单位主要经济指标填全年预计数。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04FF7"/>
    <w:rsid w:val="11C0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2019-09-18T07:20:00Z</dcterms:created>
  <dc:creator>邱彩霞</dc:creator>
  <cp:lastModifiedBy>邱彩霞</cp:lastModifiedBy>
  <dcterms:modified xsi:type="dcterms:W3CDTF">2019-09-18T07:20:27Z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