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平吉上苑一期小区</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bookmarkStart w:id="0" w:name="_GoBack"/>
      <w:bookmarkEnd w:id="0"/>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平吉上苑</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平湖街道彩姿南路2号。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w:t>
      </w:r>
      <w:r>
        <w:rPr>
          <w:rFonts w:hint="eastAsia" w:ascii="仿宋_GB2312" w:hAnsi="仿宋_GB2312" w:eastAsia="仿宋_GB2312" w:cs="仿宋_GB2312"/>
          <w:color w:val="auto"/>
          <w:sz w:val="32"/>
          <w:szCs w:val="32"/>
          <w:highlight w:val="none"/>
          <w:lang w:eastAsia="zh-CN"/>
        </w:rPr>
        <w:t>临平吉大道路</w:t>
      </w:r>
      <w:r>
        <w:rPr>
          <w:rFonts w:hint="eastAsia" w:ascii="仿宋_GB2312" w:hAnsi="仿宋_GB2312" w:eastAsia="仿宋_GB2312" w:cs="仿宋_GB2312"/>
          <w:color w:val="auto"/>
          <w:sz w:val="32"/>
          <w:szCs w:val="32"/>
          <w:highlight w:val="none"/>
        </w:rPr>
        <w:t>，南</w:t>
      </w:r>
      <w:r>
        <w:rPr>
          <w:rFonts w:hint="eastAsia" w:ascii="仿宋_GB2312" w:hAnsi="仿宋_GB2312" w:eastAsia="仿宋_GB2312" w:cs="仿宋_GB2312"/>
          <w:color w:val="auto"/>
          <w:sz w:val="32"/>
          <w:szCs w:val="32"/>
          <w:highlight w:val="none"/>
          <w:lang w:eastAsia="zh-CN"/>
        </w:rPr>
        <w:t>临机荷高速平湖出入口</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临彩姿南路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号线</w:t>
      </w:r>
      <w:r>
        <w:rPr>
          <w:rFonts w:hint="eastAsia" w:ascii="仿宋_GB2312" w:hAnsi="仿宋_GB2312" w:eastAsia="仿宋_GB2312" w:cs="仿宋_GB2312"/>
          <w:color w:val="auto"/>
          <w:sz w:val="32"/>
          <w:szCs w:val="32"/>
          <w:highlight w:val="none"/>
          <w:lang w:eastAsia="zh-CN"/>
        </w:rPr>
        <w:t>木古地铁站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0.2</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木古</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周边学校（含幼儿园）学位较为充足，有关学位的具体情况以龙岗区教育局或承租小区周边学校发布的信息为准。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菜丁木古市场、好宜多超市等日常生活配套。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平吉上苑负一层、负二层分别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平吉上苑一层二层为出租商铺。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平吉上苑三楼为空中花园并</w:t>
      </w:r>
      <w:r>
        <w:rPr>
          <w:rFonts w:hint="eastAsia" w:ascii="仿宋_GB2312" w:hAnsi="仿宋_GB2312" w:eastAsia="仿宋_GB2312" w:cs="仿宋_GB2312"/>
          <w:color w:val="auto"/>
          <w:sz w:val="32"/>
          <w:szCs w:val="32"/>
          <w:highlight w:val="none"/>
        </w:rPr>
        <w:t>配置物业管理用房</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临近高速公路出入口</w:t>
      </w:r>
      <w:r>
        <w:rPr>
          <w:rFonts w:hint="eastAsia" w:ascii="仿宋_GB2312" w:hAnsi="仿宋_GB2312" w:eastAsia="仿宋_GB2312" w:cs="仿宋_GB2312"/>
          <w:color w:val="auto"/>
          <w:sz w:val="32"/>
          <w:szCs w:val="32"/>
          <w:highlight w:val="none"/>
        </w:rPr>
        <w:t>产生的噪音、振动、等可能会对周边环境及邻近房产带来影响。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500</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250元/月（分地下停车位），临时停车费用封顶为10元/天。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7358D"/>
    <w:rsid w:val="0A893769"/>
    <w:rsid w:val="0B8947CF"/>
    <w:rsid w:val="0EA13467"/>
    <w:rsid w:val="20C308A3"/>
    <w:rsid w:val="22075A19"/>
    <w:rsid w:val="23ED280E"/>
    <w:rsid w:val="2EB15D80"/>
    <w:rsid w:val="42FF4DB5"/>
    <w:rsid w:val="50B82AE8"/>
    <w:rsid w:val="61BC2F29"/>
    <w:rsid w:val="651E5D8E"/>
    <w:rsid w:val="73375D06"/>
    <w:rsid w:val="75DE3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2020-10-23T08:59:06Z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