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60" w:lineRule="exact"/>
        <w:ind w:firstLine="842" w:firstLineChars="200"/>
        <w:jc w:val="center"/>
        <w:rPr>
          <w:rFonts w:ascii="华文仿宋" w:hAnsi="华文仿宋" w:eastAsia="华文仿宋"/>
          <w:b/>
          <w:sz w:val="44"/>
          <w:szCs w:val="44"/>
        </w:rPr>
      </w:pPr>
    </w:p>
    <w:p>
      <w:pPr>
        <w:spacing w:beforeLines="0" w:afterLines="0" w:line="560" w:lineRule="exact"/>
        <w:ind w:firstLine="0" w:firstLineChars="0"/>
        <w:jc w:val="center"/>
        <w:rPr>
          <w:rFonts w:hint="eastAsia" w:ascii="方正小标宋简体" w:hAnsi="方正小标宋简体" w:eastAsia="方正小标宋简体" w:cs="方正小标宋简体"/>
          <w:b w:val="0"/>
          <w:bCs/>
          <w:sz w:val="44"/>
          <w:szCs w:val="44"/>
        </w:rPr>
      </w:pPr>
      <w:bookmarkStart w:id="9" w:name="_GoBack"/>
      <w:bookmarkStart w:id="0" w:name="OLE_LINK12"/>
      <w:r>
        <w:rPr>
          <w:rFonts w:hint="eastAsia" w:ascii="方正小标宋简体" w:hAnsi="方正小标宋简体" w:eastAsia="方正小标宋简体" w:cs="方正小标宋简体"/>
          <w:b w:val="0"/>
          <w:bCs/>
          <w:sz w:val="44"/>
          <w:szCs w:val="44"/>
        </w:rPr>
        <w:t>龙岗区政府投资项目代建管理办法</w:t>
      </w:r>
      <w:bookmarkEnd w:id="0"/>
    </w:p>
    <w:bookmarkEnd w:id="9"/>
    <w:p>
      <w:pPr>
        <w:spacing w:beforeLines="0" w:afterLines="0" w:line="560" w:lineRule="exact"/>
        <w:ind w:firstLine="0" w:firstLineChars="0"/>
        <w:jc w:val="center"/>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lang w:eastAsia="zh-CN"/>
        </w:rPr>
        <w:t>（征求意见稿）</w:t>
      </w:r>
    </w:p>
    <w:p>
      <w:pPr>
        <w:spacing w:beforeLines="0" w:afterLines="0" w:line="560" w:lineRule="exact"/>
        <w:ind w:firstLine="602" w:firstLineChars="200"/>
        <w:jc w:val="both"/>
        <w:rPr>
          <w:rFonts w:hint="eastAsia" w:ascii="仿宋_GB2312" w:hAnsi="仿宋_GB2312" w:eastAsia="仿宋_GB2312" w:cs="仿宋_GB2312"/>
          <w:szCs w:val="32"/>
        </w:rPr>
      </w:pPr>
    </w:p>
    <w:p>
      <w:pPr>
        <w:numPr>
          <w:ilvl w:val="0"/>
          <w:numId w:val="0"/>
        </w:numPr>
        <w:spacing w:beforeLines="0" w:afterLines="0" w:line="560" w:lineRule="exact"/>
        <w:ind w:firstLine="602" w:firstLineChars="200"/>
        <w:jc w:val="both"/>
        <w:rPr>
          <w:rFonts w:hint="eastAsia" w:ascii="黑体" w:hAnsi="黑体" w:eastAsia="黑体"/>
          <w:szCs w:val="32"/>
        </w:rPr>
      </w:pPr>
      <w:r>
        <w:rPr>
          <w:rFonts w:hint="eastAsia" w:ascii="仿宋_GB2312" w:hAnsi="仿宋_GB2312" w:eastAsia="仿宋_GB2312" w:cs="仿宋_GB2312"/>
          <w:b w:val="0"/>
          <w:szCs w:val="32"/>
          <w:lang w:eastAsia="zh-CN"/>
        </w:rPr>
        <w:t>为深化供给侧结构性改革，完善政府投资管理体制，落实“放管服”改革精神，充分利用市场的高效性和专业性同时更好发挥政府作用，实现政府投资项目建设管理水平和投资效益的全面提高，根据</w:t>
      </w:r>
      <w:r>
        <w:rPr>
          <w:rFonts w:hint="eastAsia" w:ascii="仿宋_GB2312" w:hAnsi="仿宋_GB2312" w:eastAsia="仿宋_GB2312" w:cs="仿宋_GB2312"/>
          <w:b w:val="0"/>
          <w:szCs w:val="32"/>
          <w:lang w:val="en-US" w:eastAsia="zh-CN"/>
        </w:rPr>
        <w:t>《中共中央国务院关于深化投融资体制改革的意见》、</w:t>
      </w:r>
      <w:r>
        <w:rPr>
          <w:rFonts w:hint="eastAsia" w:ascii="仿宋_GB2312" w:hAnsi="仿宋_GB2312" w:eastAsia="仿宋_GB2312" w:cs="仿宋_GB2312"/>
          <w:color w:val="auto"/>
          <w:kern w:val="2"/>
          <w:sz w:val="32"/>
          <w:szCs w:val="32"/>
        </w:rPr>
        <w:t>《基本建设项目建设成本管理规定》</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b w:val="0"/>
          <w:szCs w:val="32"/>
          <w:lang w:val="en-US" w:eastAsia="zh-CN"/>
        </w:rPr>
        <w:t>《深圳市推进城市基础设施供给侧结构性改革实施方案》、《</w:t>
      </w:r>
      <w:r>
        <w:rPr>
          <w:rFonts w:hint="eastAsia" w:ascii="仿宋_GB2312" w:hAnsi="仿宋" w:eastAsia="仿宋_GB2312" w:cs="仿宋"/>
          <w:sz w:val="32"/>
          <w:szCs w:val="32"/>
          <w:lang w:eastAsia="zh-CN"/>
        </w:rPr>
        <w:t>深圳市发展和改革委员会关于印发深圳市级政府投资项目市场化代建试点实施方案的通知》</w:t>
      </w:r>
      <w:r>
        <w:rPr>
          <w:rFonts w:hint="eastAsia" w:ascii="仿宋_GB2312" w:hAnsi="仿宋_GB2312" w:eastAsia="仿宋_GB2312" w:cs="仿宋_GB2312"/>
          <w:b w:val="0"/>
          <w:szCs w:val="32"/>
          <w:lang w:val="en-US" w:eastAsia="zh-CN"/>
        </w:rPr>
        <w:t>、《深圳市住房和建设局关于进一步完善建设工程招标投标制度的若干措施的通知》、《龙岗区政府投资项目管理办法》、《</w:t>
      </w:r>
      <w:r>
        <w:rPr>
          <w:rFonts w:hint="eastAsia" w:ascii="仿宋_GB2312" w:hAnsi="仿宋_GB2312" w:eastAsia="仿宋_GB2312" w:cs="仿宋_GB2312"/>
          <w:szCs w:val="32"/>
        </w:rPr>
        <w:t>龙岗区政府投资项目工程变更管理暂行办法</w:t>
      </w:r>
      <w:r>
        <w:rPr>
          <w:rFonts w:hint="eastAsia" w:ascii="仿宋_GB2312" w:hAnsi="仿宋_GB2312" w:eastAsia="仿宋_GB2312" w:cs="仿宋_GB2312"/>
          <w:b w:val="0"/>
          <w:szCs w:val="32"/>
          <w:lang w:val="en-US" w:eastAsia="zh-CN"/>
        </w:rPr>
        <w:t>》</w:t>
      </w:r>
      <w:r>
        <w:rPr>
          <w:rFonts w:hint="eastAsia" w:ascii="仿宋_GB2312" w:hAnsi="仿宋_GB2312" w:eastAsia="仿宋_GB2312" w:cs="仿宋_GB2312"/>
          <w:b w:val="0"/>
          <w:szCs w:val="32"/>
          <w:lang w:eastAsia="zh-CN"/>
        </w:rPr>
        <w:t>及相关法律、法规和规定，结合我区实际情况，特制定本办法。</w:t>
      </w:r>
    </w:p>
    <w:p>
      <w:pPr>
        <w:spacing w:beforeLines="0" w:afterLines="0" w:line="560" w:lineRule="exact"/>
        <w:ind w:firstLine="0" w:firstLineChars="0"/>
        <w:jc w:val="center"/>
        <w:rPr>
          <w:rFonts w:hint="eastAsia" w:ascii="黑体" w:hAnsi="黑体" w:eastAsia="黑体"/>
          <w:szCs w:val="32"/>
        </w:rPr>
      </w:pPr>
    </w:p>
    <w:p>
      <w:pPr>
        <w:spacing w:beforeLines="0" w:afterLines="0" w:line="560" w:lineRule="exact"/>
        <w:ind w:firstLine="0" w:firstLineChars="0"/>
        <w:jc w:val="center"/>
        <w:rPr>
          <w:rFonts w:hint="eastAsia" w:ascii="黑体" w:hAnsi="黑体" w:eastAsia="黑体"/>
          <w:szCs w:val="32"/>
        </w:rPr>
      </w:pPr>
      <w:r>
        <w:rPr>
          <w:rFonts w:hint="eastAsia" w:ascii="黑体" w:hAnsi="黑体" w:eastAsia="黑体"/>
          <w:szCs w:val="32"/>
        </w:rPr>
        <w:t>第一章  总则</w:t>
      </w:r>
    </w:p>
    <w:p>
      <w:pPr>
        <w:pStyle w:val="2"/>
        <w:rPr>
          <w:highlight w:val="none"/>
        </w:rPr>
      </w:pPr>
    </w:p>
    <w:p>
      <w:pPr>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Lines="0" w:beforeAutospacing="0" w:after="0" w:afterLines="0" w:afterAutospacing="0" w:line="560" w:lineRule="exact"/>
        <w:ind w:left="0" w:right="0" w:firstLine="602" w:firstLineChars="200"/>
        <w:jc w:val="both"/>
        <w:rPr>
          <w:rFonts w:hint="eastAsia" w:ascii="仿宋_GB2312" w:hAnsi="仿宋_GB2312" w:eastAsia="仿宋_GB2312" w:cs="仿宋_GB2312"/>
          <w:b w:val="0"/>
          <w:szCs w:val="32"/>
          <w:highlight w:val="none"/>
        </w:rPr>
      </w:pPr>
      <w:r>
        <w:rPr>
          <w:rFonts w:hint="eastAsia" w:ascii="仿宋_GB2312" w:hAnsi="仿宋_GB2312" w:eastAsia="仿宋_GB2312" w:cs="仿宋_GB2312"/>
          <w:b/>
          <w:bCs/>
          <w:szCs w:val="32"/>
          <w:highlight w:val="none"/>
        </w:rPr>
        <w:t xml:space="preserve">第一条 </w:t>
      </w:r>
      <w:r>
        <w:rPr>
          <w:rFonts w:hint="eastAsia" w:ascii="仿宋_GB2312" w:hAnsi="仿宋_GB2312" w:eastAsia="仿宋_GB2312" w:cs="仿宋_GB2312"/>
          <w:color w:val="auto"/>
          <w:szCs w:val="32"/>
          <w:highlight w:val="none"/>
        </w:rPr>
        <w:t>本办法所称</w:t>
      </w:r>
      <w:bookmarkStart w:id="1" w:name="OLE_LINK2"/>
      <w:r>
        <w:rPr>
          <w:rFonts w:hint="eastAsia" w:ascii="仿宋_GB2312" w:hAnsi="仿宋_GB2312" w:eastAsia="仿宋_GB2312" w:cs="仿宋_GB2312"/>
          <w:color w:val="auto"/>
          <w:szCs w:val="32"/>
          <w:highlight w:val="none"/>
        </w:rPr>
        <w:t>代建</w:t>
      </w:r>
      <w:r>
        <w:rPr>
          <w:rFonts w:hint="eastAsia" w:ascii="仿宋_GB2312" w:hAnsi="仿宋_GB2312" w:eastAsia="仿宋_GB2312" w:cs="仿宋_GB2312"/>
          <w:color w:val="auto"/>
          <w:szCs w:val="32"/>
          <w:highlight w:val="none"/>
          <w:lang w:eastAsia="zh-CN"/>
        </w:rPr>
        <w:t>模式</w:t>
      </w:r>
      <w:r>
        <w:rPr>
          <w:rFonts w:hint="eastAsia" w:ascii="仿宋_GB2312" w:hAnsi="仿宋_GB2312" w:eastAsia="仿宋_GB2312" w:cs="仿宋_GB2312"/>
          <w:color w:val="auto"/>
          <w:szCs w:val="32"/>
          <w:highlight w:val="none"/>
        </w:rPr>
        <w:t>，是指委托单位通过公开招标</w:t>
      </w:r>
      <w:r>
        <w:rPr>
          <w:rFonts w:hint="eastAsia" w:ascii="仿宋_GB2312" w:hAnsi="仿宋_GB2312" w:eastAsia="仿宋_GB2312" w:cs="仿宋_GB2312"/>
          <w:color w:val="auto"/>
          <w:szCs w:val="32"/>
          <w:highlight w:val="none"/>
          <w:lang w:eastAsia="zh-CN"/>
        </w:rPr>
        <w:t>、直接委托</w:t>
      </w:r>
      <w:r>
        <w:rPr>
          <w:rFonts w:hint="eastAsia" w:ascii="仿宋_GB2312" w:hAnsi="仿宋_GB2312" w:eastAsia="仿宋_GB2312" w:cs="仿宋_GB2312"/>
          <w:color w:val="auto"/>
          <w:szCs w:val="32"/>
          <w:highlight w:val="none"/>
        </w:rPr>
        <w:t>等方式</w:t>
      </w:r>
      <w:r>
        <w:rPr>
          <w:rFonts w:hint="eastAsia" w:ascii="仿宋_GB2312" w:hAnsi="仿宋_GB2312" w:eastAsia="仿宋_GB2312" w:cs="仿宋_GB2312"/>
          <w:color w:val="auto"/>
          <w:szCs w:val="32"/>
          <w:highlight w:val="none"/>
          <w:lang w:val="en-US" w:eastAsia="zh-CN"/>
        </w:rPr>
        <w:t>,</w:t>
      </w:r>
      <w:r>
        <w:rPr>
          <w:rFonts w:hint="eastAsia" w:ascii="仿宋_GB2312" w:hAnsi="仿宋_GB2312" w:eastAsia="仿宋_GB2312" w:cs="仿宋_GB2312"/>
          <w:color w:val="auto"/>
          <w:szCs w:val="32"/>
          <w:highlight w:val="none"/>
        </w:rPr>
        <w:t>选择专业化的代建单位，按照合同约定履行政府投资项目</w:t>
      </w:r>
      <w:r>
        <w:rPr>
          <w:rFonts w:hint="eastAsia" w:ascii="仿宋_GB2312" w:hAnsi="仿宋_GB2312" w:eastAsia="仿宋_GB2312" w:cs="仿宋_GB2312"/>
          <w:color w:val="auto"/>
          <w:szCs w:val="32"/>
          <w:highlight w:val="none"/>
          <w:lang w:eastAsia="zh-CN"/>
        </w:rPr>
        <w:t>（以下简称“代建项目”）</w:t>
      </w:r>
      <w:r>
        <w:rPr>
          <w:rFonts w:hint="eastAsia" w:ascii="仿宋_GB2312" w:hAnsi="仿宋_GB2312" w:eastAsia="仿宋_GB2312" w:cs="仿宋_GB2312"/>
          <w:color w:val="auto"/>
          <w:szCs w:val="32"/>
          <w:highlight w:val="none"/>
        </w:rPr>
        <w:t>建设管理职责，严格控制项目投资、质量</w:t>
      </w:r>
      <w:r>
        <w:rPr>
          <w:rFonts w:hint="eastAsia" w:ascii="仿宋_GB2312" w:hAnsi="仿宋_GB2312" w:eastAsia="仿宋_GB2312" w:cs="仿宋_GB2312"/>
          <w:color w:val="auto"/>
          <w:szCs w:val="32"/>
          <w:highlight w:val="none"/>
          <w:lang w:eastAsia="zh-CN"/>
        </w:rPr>
        <w:t>、安全</w:t>
      </w:r>
      <w:r>
        <w:rPr>
          <w:rFonts w:hint="eastAsia" w:ascii="仿宋_GB2312" w:hAnsi="仿宋_GB2312" w:eastAsia="仿宋_GB2312" w:cs="仿宋_GB2312"/>
          <w:color w:val="auto"/>
          <w:szCs w:val="32"/>
          <w:highlight w:val="none"/>
        </w:rPr>
        <w:t>和工期，竣工验收后</w:t>
      </w:r>
      <w:r>
        <w:rPr>
          <w:rFonts w:hint="eastAsia" w:ascii="仿宋_GB2312" w:hAnsi="仿宋_GB2312" w:eastAsia="仿宋_GB2312" w:cs="仿宋_GB2312"/>
          <w:color w:val="auto"/>
          <w:szCs w:val="32"/>
          <w:highlight w:val="none"/>
          <w:lang w:eastAsia="zh-CN"/>
        </w:rPr>
        <w:t>交付</w:t>
      </w:r>
      <w:r>
        <w:rPr>
          <w:rFonts w:hint="eastAsia" w:ascii="仿宋_GB2312" w:hAnsi="仿宋_GB2312" w:eastAsia="仿宋_GB2312" w:cs="仿宋_GB2312"/>
          <w:color w:val="auto"/>
          <w:szCs w:val="32"/>
          <w:highlight w:val="none"/>
        </w:rPr>
        <w:t>委托单位</w:t>
      </w:r>
      <w:r>
        <w:rPr>
          <w:rFonts w:hint="eastAsia" w:ascii="仿宋_GB2312" w:hAnsi="仿宋_GB2312" w:eastAsia="仿宋_GB2312" w:cs="仿宋_GB2312"/>
          <w:color w:val="auto"/>
          <w:szCs w:val="32"/>
          <w:highlight w:val="none"/>
          <w:lang w:eastAsia="zh-CN"/>
        </w:rPr>
        <w:t>或使用</w:t>
      </w:r>
      <w:r>
        <w:rPr>
          <w:rFonts w:hint="eastAsia" w:ascii="仿宋_GB2312" w:hAnsi="仿宋_GB2312" w:eastAsia="仿宋_GB2312" w:cs="仿宋_GB2312"/>
          <w:color w:val="auto"/>
          <w:szCs w:val="32"/>
          <w:highlight w:val="none"/>
        </w:rPr>
        <w:t>单位</w:t>
      </w:r>
      <w:r>
        <w:rPr>
          <w:rFonts w:hint="eastAsia" w:ascii="仿宋_GB2312" w:hAnsi="仿宋_GB2312" w:eastAsia="仿宋_GB2312" w:cs="仿宋_GB2312"/>
          <w:color w:val="auto"/>
          <w:szCs w:val="32"/>
          <w:highlight w:val="none"/>
          <w:lang w:eastAsia="zh-CN"/>
        </w:rPr>
        <w:t>和资产管理单位</w:t>
      </w:r>
      <w:r>
        <w:rPr>
          <w:rFonts w:hint="eastAsia" w:ascii="仿宋_GB2312" w:hAnsi="仿宋_GB2312" w:eastAsia="仿宋_GB2312" w:cs="仿宋_GB2312"/>
          <w:color w:val="auto"/>
          <w:szCs w:val="32"/>
          <w:highlight w:val="none"/>
        </w:rPr>
        <w:t>的</w:t>
      </w:r>
      <w:r>
        <w:rPr>
          <w:rFonts w:hint="eastAsia" w:ascii="仿宋_GB2312" w:hAnsi="仿宋_GB2312" w:eastAsia="仿宋_GB2312" w:cs="仿宋_GB2312"/>
          <w:color w:val="auto"/>
          <w:szCs w:val="32"/>
          <w:highlight w:val="none"/>
          <w:lang w:eastAsia="zh-CN"/>
        </w:rPr>
        <w:t>管理模式</w:t>
      </w:r>
      <w:bookmarkEnd w:id="1"/>
      <w:r>
        <w:rPr>
          <w:rFonts w:hint="eastAsia" w:ascii="仿宋_GB2312" w:hAnsi="仿宋_GB2312" w:eastAsia="仿宋_GB2312" w:cs="仿宋_GB2312"/>
          <w:color w:val="auto"/>
          <w:szCs w:val="32"/>
          <w:highlight w:val="none"/>
        </w:rPr>
        <w:t>。</w:t>
      </w:r>
    </w:p>
    <w:p>
      <w:pPr>
        <w:numPr>
          <w:ilvl w:val="0"/>
          <w:numId w:val="1"/>
        </w:numPr>
        <w:spacing w:beforeLines="0" w:afterLines="0" w:line="560" w:lineRule="exact"/>
        <w:ind w:firstLine="602" w:firstLineChars="200"/>
        <w:jc w:val="both"/>
        <w:rPr>
          <w:rFonts w:hint="eastAsia" w:ascii="仿宋_GB2312" w:hAnsi="仿宋_GB2312" w:eastAsia="仿宋_GB2312" w:cs="仿宋_GB2312"/>
          <w:b w:val="0"/>
          <w:szCs w:val="32"/>
          <w:lang w:eastAsia="zh-CN"/>
        </w:rPr>
      </w:pPr>
      <w:r>
        <w:rPr>
          <w:rFonts w:hint="eastAsia" w:ascii="仿宋_GB2312" w:hAnsi="仿宋_GB2312" w:eastAsia="仿宋_GB2312" w:cs="仿宋_GB2312"/>
          <w:b w:val="0"/>
          <w:szCs w:val="32"/>
          <w:lang w:eastAsia="zh-CN"/>
        </w:rPr>
        <w:t>原则上，由区相关单位组织实施且总投资规模1亿元及以上的市、区政府投资基建项目，可以采用代建模式。</w:t>
      </w:r>
      <w:r>
        <w:rPr>
          <w:rFonts w:hint="eastAsia" w:ascii="仿宋_GB2312" w:hAnsi="仿宋_GB2312" w:eastAsia="仿宋_GB2312" w:cs="仿宋_GB2312"/>
          <w:b w:val="0"/>
          <w:color w:val="auto"/>
          <w:szCs w:val="32"/>
          <w:lang w:eastAsia="zh-CN"/>
        </w:rPr>
        <w:t>其中，与城市更新单元关联项目实行代建的，投资规模可低于1亿元；</w:t>
      </w:r>
      <w:r>
        <w:rPr>
          <w:rFonts w:hint="eastAsia" w:ascii="仿宋_GB2312" w:hAnsi="仿宋_GB2312" w:eastAsia="仿宋_GB2312" w:cs="仿宋_GB2312"/>
          <w:b w:val="0"/>
          <w:szCs w:val="32"/>
          <w:lang w:eastAsia="zh-CN"/>
        </w:rPr>
        <w:t>经相关程序审定可以项目包形式实行代建的项目，单个项目投资规模可低于1亿元。以下项目优先采用代建模式：</w:t>
      </w:r>
    </w:p>
    <w:p>
      <w:pPr>
        <w:numPr>
          <w:ilvl w:val="0"/>
          <w:numId w:val="2"/>
        </w:numPr>
        <w:spacing w:beforeLines="0" w:afterLines="0" w:line="560" w:lineRule="exact"/>
        <w:ind w:firstLine="602" w:firstLineChars="200"/>
        <w:jc w:val="both"/>
        <w:rPr>
          <w:rFonts w:hint="eastAsia" w:ascii="仿宋_GB2312" w:hAnsi="仿宋_GB2312" w:eastAsia="仿宋_GB2312" w:cs="仿宋_GB2312"/>
          <w:b w:val="0"/>
          <w:szCs w:val="32"/>
          <w:lang w:eastAsia="zh-CN"/>
        </w:rPr>
      </w:pPr>
      <w:r>
        <w:rPr>
          <w:rFonts w:hint="eastAsia" w:ascii="仿宋_GB2312" w:hAnsi="仿宋_GB2312" w:eastAsia="仿宋_GB2312" w:cs="仿宋_GB2312"/>
          <w:b w:val="0"/>
          <w:szCs w:val="32"/>
          <w:lang w:eastAsia="zh-CN"/>
        </w:rPr>
        <w:t>位于城市重要区域、重要节点，具有重大标志性、示范性的项目；</w:t>
      </w:r>
    </w:p>
    <w:p>
      <w:pPr>
        <w:numPr>
          <w:ilvl w:val="0"/>
          <w:numId w:val="2"/>
        </w:numPr>
        <w:spacing w:beforeLines="0" w:afterLines="0" w:line="560" w:lineRule="exact"/>
        <w:ind w:firstLine="602" w:firstLineChars="200"/>
        <w:jc w:val="both"/>
        <w:rPr>
          <w:rFonts w:hint="eastAsia" w:ascii="仿宋_GB2312" w:hAnsi="仿宋_GB2312" w:eastAsia="仿宋_GB2312" w:cs="仿宋_GB2312"/>
          <w:b w:val="0"/>
          <w:color w:val="auto"/>
          <w:szCs w:val="32"/>
          <w:lang w:eastAsia="zh-CN"/>
        </w:rPr>
      </w:pPr>
      <w:r>
        <w:rPr>
          <w:rFonts w:hint="eastAsia" w:ascii="仿宋_GB2312" w:hAnsi="仿宋_GB2312" w:eastAsia="仿宋_GB2312" w:cs="仿宋_GB2312"/>
          <w:b w:val="0"/>
          <w:color w:val="auto"/>
          <w:szCs w:val="32"/>
          <w:lang w:eastAsia="zh-CN"/>
        </w:rPr>
        <w:t>技术复杂程度较高，或对质量、工期等管理目标有较高要求的项目；</w:t>
      </w:r>
    </w:p>
    <w:p>
      <w:pPr>
        <w:numPr>
          <w:ilvl w:val="0"/>
          <w:numId w:val="2"/>
        </w:numPr>
        <w:spacing w:beforeLines="0" w:afterLines="0" w:line="560" w:lineRule="exact"/>
        <w:ind w:firstLine="602" w:firstLineChars="200"/>
        <w:jc w:val="both"/>
        <w:rPr>
          <w:rFonts w:hint="eastAsia" w:ascii="仿宋_GB2312" w:hAnsi="仿宋_GB2312" w:eastAsia="仿宋_GB2312" w:cs="仿宋_GB2312"/>
          <w:b w:val="0"/>
          <w:color w:val="auto"/>
          <w:szCs w:val="32"/>
          <w:lang w:eastAsia="zh-CN"/>
        </w:rPr>
      </w:pPr>
      <w:r>
        <w:rPr>
          <w:rFonts w:hint="eastAsia" w:ascii="仿宋_GB2312" w:hAnsi="仿宋_GB2312" w:eastAsia="仿宋_GB2312" w:cs="仿宋_GB2312"/>
          <w:b w:val="0"/>
          <w:color w:val="auto"/>
          <w:szCs w:val="32"/>
          <w:lang w:eastAsia="zh-CN"/>
        </w:rPr>
        <w:t>城市更新单元内或紧邻其红线，应由政府投资建设的市政基础设施和公共服务设施项目；</w:t>
      </w:r>
    </w:p>
    <w:p>
      <w:pPr>
        <w:numPr>
          <w:ilvl w:val="0"/>
          <w:numId w:val="2"/>
        </w:numPr>
        <w:spacing w:beforeLines="0" w:afterLines="0" w:line="560" w:lineRule="exact"/>
        <w:ind w:firstLine="602" w:firstLineChars="200"/>
        <w:jc w:val="both"/>
        <w:rPr>
          <w:rFonts w:hint="eastAsia" w:ascii="仿宋_GB2312" w:hAnsi="仿宋_GB2312" w:eastAsia="仿宋_GB2312" w:cs="仿宋_GB2312"/>
          <w:b w:val="0"/>
          <w:color w:val="auto"/>
          <w:szCs w:val="32"/>
          <w:lang w:eastAsia="zh-CN"/>
        </w:rPr>
      </w:pPr>
      <w:r>
        <w:rPr>
          <w:rFonts w:hint="eastAsia" w:ascii="仿宋_GB2312" w:hAnsi="仿宋_GB2312" w:eastAsia="仿宋_GB2312" w:cs="仿宋_GB2312"/>
          <w:b w:val="0"/>
          <w:color w:val="auto"/>
          <w:szCs w:val="32"/>
          <w:lang w:eastAsia="zh-CN"/>
        </w:rPr>
        <w:t>社会投资项目红线内或紧邻其红线，应由政府投资建设的市政基础设施和公共服务设施项目；</w:t>
      </w:r>
    </w:p>
    <w:p>
      <w:pPr>
        <w:pStyle w:val="2"/>
        <w:ind w:firstLine="602" w:firstLineChars="200"/>
        <w:rPr>
          <w:rFonts w:hint="eastAsia" w:ascii="仿宋_GB2312" w:hAnsi="仿宋_GB2312" w:eastAsia="仿宋_GB2312" w:cs="仿宋_GB2312"/>
          <w:szCs w:val="32"/>
          <w:lang w:eastAsia="zh-CN"/>
        </w:rPr>
      </w:pP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应由政府投资建设的市政基础设施和公共</w:t>
      </w:r>
      <w:r>
        <w:rPr>
          <w:rFonts w:hint="eastAsia" w:ascii="仿宋_GB2312" w:hAnsi="仿宋_GB2312" w:eastAsia="仿宋_GB2312" w:cs="仿宋_GB2312"/>
          <w:color w:val="auto"/>
          <w:sz w:val="32"/>
          <w:szCs w:val="32"/>
          <w:lang w:eastAsia="zh-CN"/>
        </w:rPr>
        <w:t>服务设施</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eastAsia="zh-CN"/>
        </w:rPr>
        <w:t>社会主体</w:t>
      </w:r>
      <w:r>
        <w:rPr>
          <w:rFonts w:hint="eastAsia" w:ascii="仿宋_GB2312" w:hAnsi="仿宋_GB2312" w:eastAsia="仿宋_GB2312" w:cs="仿宋_GB2312"/>
          <w:color w:val="auto"/>
          <w:sz w:val="32"/>
          <w:szCs w:val="32"/>
        </w:rPr>
        <w:t>愿意承担</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总投资额5</w:t>
      </w:r>
      <w:r>
        <w:rPr>
          <w:rFonts w:hint="eastAsia" w:ascii="仿宋_GB2312" w:hAnsi="仿宋_GB2312" w:eastAsia="仿宋_GB2312" w:cs="仿宋_GB2312"/>
          <w:color w:val="auto"/>
          <w:sz w:val="32"/>
          <w:szCs w:val="32"/>
          <w:lang w:eastAsia="zh-CN"/>
        </w:rPr>
        <w:t>1</w:t>
      </w:r>
      <w:r>
        <w:rPr>
          <w:rFonts w:hint="eastAsia" w:ascii="仿宋_GB2312" w:hAnsi="仿宋_GB2312" w:eastAsia="仿宋_GB2312" w:cs="仿宋_GB2312"/>
          <w:color w:val="auto"/>
          <w:sz w:val="32"/>
          <w:szCs w:val="32"/>
        </w:rPr>
        <w:t>%及以上的项目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lang w:val="en-US" w:eastAsia="zh-CN"/>
        </w:rPr>
        <w:t xml:space="preserve">         </w:t>
      </w:r>
    </w:p>
    <w:p>
      <w:pPr>
        <w:numPr>
          <w:ilvl w:val="-1"/>
          <w:numId w:val="0"/>
        </w:numPr>
        <w:spacing w:beforeLines="0" w:afterLines="0" w:line="560" w:lineRule="exact"/>
        <w:ind w:firstLine="602" w:firstLineChars="200"/>
        <w:jc w:val="both"/>
        <w:rPr>
          <w:rFonts w:hint="eastAsia" w:ascii="仿宋_GB2312" w:hAnsi="仿宋_GB2312" w:eastAsia="仿宋_GB2312" w:cs="仿宋_GB2312"/>
          <w:b w:val="0"/>
          <w:szCs w:val="32"/>
          <w:lang w:eastAsia="zh-CN"/>
        </w:rPr>
      </w:pPr>
      <w:r>
        <w:rPr>
          <w:rFonts w:hint="eastAsia" w:ascii="仿宋_GB2312" w:hAnsi="仿宋_GB2312" w:eastAsia="仿宋_GB2312" w:cs="仿宋_GB2312"/>
          <w:b w:val="0"/>
          <w:szCs w:val="32"/>
          <w:lang w:eastAsia="zh-CN"/>
        </w:rPr>
        <w:t>（六）与国家铁路、城际铁路、地铁等轨道交通项目相邻，需同步建设的政府投资项目；</w:t>
      </w:r>
      <w:r>
        <w:rPr>
          <w:rFonts w:hint="eastAsia" w:ascii="仿宋_GB2312" w:hAnsi="仿宋_GB2312" w:eastAsia="仿宋_GB2312" w:cs="仿宋_GB2312"/>
          <w:b w:val="0"/>
          <w:bCs w:val="0"/>
          <w:kern w:val="2"/>
          <w:sz w:val="32"/>
          <w:szCs w:val="32"/>
          <w:lang w:val="en-US" w:eastAsia="zh-CN"/>
        </w:rPr>
        <w:t>侵入国家铁路、城际铁路、地铁等轨道交通项目安全保护区范围或临近营业线，可能对运输安全造成影响的政府投资项目;</w:t>
      </w:r>
    </w:p>
    <w:p>
      <w:pPr>
        <w:numPr>
          <w:ilvl w:val="-1"/>
          <w:numId w:val="0"/>
        </w:numPr>
        <w:spacing w:beforeLines="0" w:afterLines="0" w:line="560" w:lineRule="exact"/>
        <w:ind w:firstLine="602" w:firstLineChars="200"/>
        <w:jc w:val="both"/>
        <w:rPr>
          <w:rFonts w:hint="eastAsia" w:ascii="仿宋_GB2312" w:hAnsi="仿宋_GB2312" w:eastAsia="仿宋_GB2312" w:cs="仿宋_GB2312"/>
          <w:b w:val="0"/>
          <w:szCs w:val="32"/>
          <w:lang w:eastAsia="zh-CN"/>
        </w:rPr>
      </w:pPr>
      <w:r>
        <w:rPr>
          <w:rFonts w:hint="eastAsia" w:ascii="仿宋_GB2312" w:hAnsi="仿宋_GB2312" w:eastAsia="仿宋_GB2312" w:cs="仿宋_GB2312"/>
          <w:b w:val="0"/>
          <w:szCs w:val="32"/>
          <w:lang w:eastAsia="zh-CN"/>
        </w:rPr>
        <w:t>（七）区委区政府研究确定的其它项目。</w:t>
      </w:r>
    </w:p>
    <w:p>
      <w:pPr>
        <w:pStyle w:val="2"/>
        <w:spacing w:beforeLines="0" w:afterLines="0" w:line="560" w:lineRule="exact"/>
        <w:ind w:firstLine="602" w:firstLineChars="200"/>
        <w:rPr>
          <w:rFonts w:hint="eastAsia" w:ascii="仿宋_GB2312" w:hAnsi="仿宋_GB2312" w:eastAsia="仿宋_GB2312" w:cs="仿宋_GB2312"/>
          <w:szCs w:val="32"/>
          <w:lang w:val="en-US" w:eastAsia="zh-CN"/>
        </w:rPr>
      </w:pPr>
      <w:r>
        <w:rPr>
          <w:rFonts w:hint="eastAsia" w:ascii="仿宋_GB2312" w:hAnsi="仿宋_GB2312" w:eastAsia="仿宋_GB2312" w:cs="仿宋_GB2312"/>
          <w:b/>
          <w:szCs w:val="32"/>
          <w:lang w:val="en-US" w:eastAsia="zh-CN"/>
        </w:rPr>
        <w:t xml:space="preserve">第三条 </w:t>
      </w:r>
      <w:r>
        <w:rPr>
          <w:rFonts w:hint="eastAsia" w:ascii="仿宋_GB2312" w:hAnsi="仿宋_GB2312" w:eastAsia="仿宋_GB2312" w:cs="仿宋_GB2312"/>
          <w:b w:val="0"/>
          <w:szCs w:val="32"/>
          <w:lang w:val="en-US" w:eastAsia="zh-CN"/>
        </w:rPr>
        <w:t>区发展改革部门负责会同相关单位制定年度代建项目清单，由建设、使用或资产管理单位提出项目代建意向，报区分管领导召集有关部门研究，认为确有必要采取代建模式的，由区发改部门统筹平衡后报</w:t>
      </w:r>
      <w:r>
        <w:rPr>
          <w:rFonts w:hint="eastAsia" w:ascii="仿宋_GB2312" w:hAnsi="仿宋_GB2312" w:eastAsia="仿宋_GB2312" w:cs="仿宋_GB2312"/>
          <w:kern w:val="2"/>
          <w:sz w:val="32"/>
          <w:szCs w:val="32"/>
          <w:lang w:eastAsia="zh-CN"/>
        </w:rPr>
        <w:t>区政府投资联评联审工作会议</w:t>
      </w:r>
      <w:r>
        <w:rPr>
          <w:rFonts w:hint="eastAsia" w:ascii="仿宋_GB2312" w:hAnsi="仿宋_GB2312" w:eastAsia="仿宋_GB2312" w:cs="仿宋_GB2312"/>
          <w:b w:val="0"/>
          <w:szCs w:val="32"/>
          <w:lang w:val="en-US" w:eastAsia="zh-CN"/>
        </w:rPr>
        <w:t>审定后执行。原则上，项目代建意向在项目立项阶段提出。项目实施过程中中止采用代建模式的，经委托单位报区政府相关会议研究审定后，由区发改部门重新调整年度代建清单。</w:t>
      </w:r>
    </w:p>
    <w:p>
      <w:pPr>
        <w:widowControl/>
        <w:numPr>
          <w:ilvl w:val="0"/>
          <w:numId w:val="0"/>
        </w:numPr>
        <w:spacing w:beforeLines="0" w:afterLines="0" w:line="560" w:lineRule="exact"/>
        <w:ind w:firstLine="602" w:firstLineChars="200"/>
        <w:jc w:val="both"/>
        <w:rPr>
          <w:rFonts w:hint="eastAsia" w:ascii="仿宋_GB2312" w:hAnsi="仿宋_GB2312" w:eastAsia="仿宋_GB2312" w:cs="仿宋_GB2312"/>
          <w:b w:val="0"/>
          <w:bCs/>
          <w:szCs w:val="32"/>
          <w:lang w:eastAsia="zh-CN"/>
        </w:rPr>
      </w:pPr>
      <w:r>
        <w:rPr>
          <w:rFonts w:hint="eastAsia" w:ascii="仿宋_GB2312" w:hAnsi="仿宋_GB2312" w:eastAsia="仿宋_GB2312" w:cs="仿宋_GB2312"/>
          <w:b/>
          <w:szCs w:val="32"/>
          <w:lang w:eastAsia="zh-CN"/>
        </w:rPr>
        <w:t>第四条</w:t>
      </w:r>
      <w:r>
        <w:rPr>
          <w:rFonts w:hint="eastAsia" w:ascii="仿宋_GB2312" w:hAnsi="仿宋_GB2312" w:eastAsia="仿宋_GB2312" w:cs="仿宋_GB2312"/>
          <w:b/>
          <w:szCs w:val="32"/>
          <w:lang w:val="en-US" w:eastAsia="zh-CN"/>
        </w:rPr>
        <w:t xml:space="preserve"> </w:t>
      </w:r>
      <w:r>
        <w:rPr>
          <w:rFonts w:hint="eastAsia" w:ascii="仿宋_GB2312" w:hAnsi="仿宋_GB2312" w:eastAsia="仿宋_GB2312" w:cs="仿宋_GB2312"/>
          <w:b w:val="0"/>
          <w:bCs/>
          <w:szCs w:val="32"/>
          <w:lang w:val="en-US" w:eastAsia="zh-CN"/>
        </w:rPr>
        <w:t>项目</w:t>
      </w:r>
      <w:r>
        <w:rPr>
          <w:rFonts w:hint="eastAsia" w:ascii="仿宋_GB2312" w:hAnsi="仿宋_GB2312" w:eastAsia="仿宋_GB2312" w:cs="仿宋_GB2312"/>
          <w:b w:val="0"/>
          <w:bCs/>
          <w:szCs w:val="32"/>
          <w:lang w:eastAsia="zh-CN"/>
        </w:rPr>
        <w:t>委托单位按程序实施委托代建，委托单位按照以下方式确定：</w:t>
      </w:r>
    </w:p>
    <w:p>
      <w:pPr>
        <w:widowControl/>
        <w:numPr>
          <w:ilvl w:val="0"/>
          <w:numId w:val="0"/>
        </w:numPr>
        <w:spacing w:beforeLines="0" w:afterLines="0" w:line="560" w:lineRule="exact"/>
        <w:ind w:firstLine="602" w:firstLineChars="200"/>
        <w:jc w:val="both"/>
        <w:rPr>
          <w:rFonts w:hint="eastAsia" w:ascii="仿宋_GB2312" w:hAnsi="仿宋_GB2312" w:eastAsia="仿宋_GB2312" w:cs="仿宋_GB2312"/>
          <w:szCs w:val="32"/>
          <w:lang w:eastAsia="zh-CN"/>
        </w:rPr>
      </w:pPr>
      <w:r>
        <w:rPr>
          <w:rFonts w:hint="eastAsia" w:ascii="仿宋_GB2312" w:hAnsi="仿宋_GB2312" w:eastAsia="仿宋_GB2312" w:cs="仿宋_GB2312"/>
          <w:b w:val="0"/>
          <w:i w:val="0"/>
          <w:caps w:val="0"/>
          <w:spacing w:val="0"/>
          <w:sz w:val="32"/>
          <w:szCs w:val="32"/>
          <w:shd w:val="clear"/>
          <w:lang w:eastAsia="zh-CN"/>
        </w:rPr>
        <w:t>（一）采用代建模式的政府投资项目原则上由区建筑工务署作为代建项目委托单位；</w:t>
      </w:r>
    </w:p>
    <w:p>
      <w:pPr>
        <w:widowControl/>
        <w:numPr>
          <w:ilvl w:val="0"/>
          <w:numId w:val="0"/>
        </w:numPr>
        <w:spacing w:beforeLines="0" w:afterLines="0" w:line="560" w:lineRule="exact"/>
        <w:ind w:firstLine="602" w:firstLineChars="200"/>
        <w:jc w:val="both"/>
        <w:rPr>
          <w:rFonts w:hint="eastAsia" w:ascii="仿宋_GB2312" w:hAnsi="仿宋_GB2312" w:eastAsia="仿宋_GB2312" w:cs="仿宋_GB2312"/>
          <w:b w:val="0"/>
          <w:i w:val="0"/>
          <w:caps w:val="0"/>
          <w:spacing w:val="0"/>
          <w:sz w:val="32"/>
          <w:szCs w:val="32"/>
          <w:shd w:val="clear"/>
        </w:rPr>
      </w:pPr>
      <w:r>
        <w:rPr>
          <w:rFonts w:hint="eastAsia" w:ascii="仿宋_GB2312" w:hAnsi="仿宋_GB2312" w:eastAsia="仿宋_GB2312" w:cs="仿宋_GB2312"/>
          <w:b w:val="0"/>
          <w:i w:val="0"/>
          <w:caps w:val="0"/>
          <w:spacing w:val="0"/>
          <w:sz w:val="32"/>
          <w:szCs w:val="32"/>
          <w:shd w:val="clear"/>
          <w:lang w:eastAsia="zh-CN"/>
        </w:rPr>
        <w:t>（二）</w:t>
      </w:r>
      <w:r>
        <w:rPr>
          <w:rFonts w:hint="eastAsia" w:ascii="仿宋_GB2312" w:hAnsi="仿宋_GB2312" w:eastAsia="仿宋_GB2312" w:cs="仿宋_GB2312"/>
          <w:b w:val="0"/>
          <w:i w:val="0"/>
          <w:caps w:val="0"/>
          <w:spacing w:val="0"/>
          <w:sz w:val="32"/>
          <w:szCs w:val="32"/>
          <w:shd w:val="clear"/>
        </w:rPr>
        <w:t>项目建设、使用</w:t>
      </w:r>
      <w:r>
        <w:rPr>
          <w:rFonts w:hint="eastAsia" w:ascii="仿宋_GB2312" w:hAnsi="仿宋_GB2312" w:eastAsia="仿宋_GB2312" w:cs="仿宋_GB2312"/>
          <w:b w:val="0"/>
          <w:i w:val="0"/>
          <w:caps w:val="0"/>
          <w:spacing w:val="0"/>
          <w:sz w:val="32"/>
          <w:szCs w:val="32"/>
          <w:shd w:val="clear"/>
          <w:lang w:eastAsia="zh-CN"/>
        </w:rPr>
        <w:t>或资产管理</w:t>
      </w:r>
      <w:r>
        <w:rPr>
          <w:rFonts w:hint="eastAsia" w:ascii="仿宋_GB2312" w:hAnsi="仿宋_GB2312" w:eastAsia="仿宋_GB2312" w:cs="仿宋_GB2312"/>
          <w:b w:val="0"/>
          <w:i w:val="0"/>
          <w:caps w:val="0"/>
          <w:spacing w:val="0"/>
          <w:sz w:val="32"/>
          <w:szCs w:val="32"/>
          <w:shd w:val="clear"/>
        </w:rPr>
        <w:t>单位</w:t>
      </w:r>
      <w:r>
        <w:rPr>
          <w:rFonts w:hint="eastAsia" w:ascii="仿宋_GB2312" w:hAnsi="仿宋_GB2312" w:eastAsia="仿宋_GB2312" w:cs="仿宋_GB2312"/>
          <w:b w:val="0"/>
          <w:i w:val="0"/>
          <w:caps w:val="0"/>
          <w:spacing w:val="0"/>
          <w:sz w:val="32"/>
          <w:szCs w:val="32"/>
          <w:shd w:val="clear"/>
          <w:lang w:eastAsia="zh-CN"/>
        </w:rPr>
        <w:t>作为代建委托单位的，需在提出项目代建意向时一并报区分管领导研究确定</w:t>
      </w:r>
      <w:r>
        <w:rPr>
          <w:rFonts w:hint="eastAsia" w:ascii="仿宋_GB2312" w:hAnsi="仿宋_GB2312" w:eastAsia="仿宋_GB2312" w:cs="仿宋_GB2312"/>
          <w:b w:val="0"/>
          <w:i w:val="0"/>
          <w:caps w:val="0"/>
          <w:spacing w:val="0"/>
          <w:sz w:val="32"/>
          <w:szCs w:val="32"/>
          <w:shd w:val="clear"/>
        </w:rPr>
        <w:t>；</w:t>
      </w:r>
    </w:p>
    <w:p>
      <w:pPr>
        <w:widowControl/>
        <w:numPr>
          <w:ilvl w:val="0"/>
          <w:numId w:val="0"/>
        </w:numPr>
        <w:spacing w:beforeLines="0" w:afterLines="0" w:line="560" w:lineRule="exact"/>
        <w:ind w:firstLine="602" w:firstLineChars="200"/>
        <w:jc w:val="both"/>
        <w:rPr>
          <w:rFonts w:hint="eastAsia" w:ascii="仿宋_GB2312" w:hAnsi="仿宋_GB2312" w:eastAsia="仿宋_GB2312" w:cs="仿宋_GB2312"/>
          <w:szCs w:val="32"/>
          <w:lang w:eastAsia="zh-CN"/>
        </w:rPr>
      </w:pPr>
      <w:r>
        <w:rPr>
          <w:rFonts w:hint="eastAsia" w:ascii="仿宋_GB2312" w:hAnsi="仿宋_GB2312" w:eastAsia="仿宋_GB2312" w:cs="仿宋_GB2312"/>
          <w:b w:val="0"/>
          <w:i w:val="0"/>
          <w:caps w:val="0"/>
          <w:spacing w:val="0"/>
          <w:sz w:val="32"/>
          <w:szCs w:val="32"/>
          <w:shd w:val="clear"/>
          <w:lang w:eastAsia="zh-CN"/>
        </w:rPr>
        <w:t>（三）区政府指定委托单位的其他情况。</w:t>
      </w:r>
    </w:p>
    <w:p>
      <w:pPr>
        <w:widowControl/>
        <w:numPr>
          <w:ilvl w:val="0"/>
          <w:numId w:val="0"/>
        </w:numPr>
        <w:topLinePunct w:val="0"/>
        <w:snapToGrid/>
        <w:spacing w:beforeLines="0" w:afterLines="0" w:line="560" w:lineRule="exact"/>
        <w:ind w:firstLine="602" w:firstLineChars="200"/>
        <w:rPr>
          <w:rFonts w:hint="eastAsia" w:ascii="仿宋_GB2312" w:hAnsi="仿宋_GB2312" w:eastAsia="仿宋_GB2312" w:cs="仿宋_GB2312"/>
          <w:b w:val="0"/>
          <w:szCs w:val="32"/>
          <w:highlight w:val="none"/>
        </w:rPr>
      </w:pPr>
      <w:r>
        <w:rPr>
          <w:rFonts w:hint="eastAsia" w:ascii="仿宋_GB2312" w:hAnsi="仿宋_GB2312" w:eastAsia="仿宋_GB2312" w:cs="仿宋_GB2312"/>
          <w:b/>
          <w:kern w:val="2"/>
          <w:sz w:val="32"/>
          <w:szCs w:val="32"/>
          <w:highlight w:val="none"/>
        </w:rPr>
        <w:t>第</w:t>
      </w:r>
      <w:r>
        <w:rPr>
          <w:rFonts w:hint="eastAsia" w:ascii="仿宋_GB2312" w:hAnsi="仿宋_GB2312" w:eastAsia="仿宋_GB2312" w:cs="仿宋_GB2312"/>
          <w:b/>
          <w:kern w:val="2"/>
          <w:sz w:val="32"/>
          <w:szCs w:val="32"/>
          <w:highlight w:val="none"/>
          <w:lang w:eastAsia="zh-CN"/>
        </w:rPr>
        <w:t>五</w:t>
      </w:r>
      <w:r>
        <w:rPr>
          <w:rFonts w:hint="eastAsia" w:ascii="仿宋_GB2312" w:hAnsi="仿宋_GB2312" w:eastAsia="仿宋_GB2312" w:cs="仿宋_GB2312"/>
          <w:b/>
          <w:kern w:val="2"/>
          <w:sz w:val="32"/>
          <w:szCs w:val="32"/>
          <w:highlight w:val="none"/>
        </w:rPr>
        <w:t>条</w:t>
      </w:r>
      <w:r>
        <w:rPr>
          <w:rFonts w:hint="eastAsia" w:ascii="仿宋_GB2312" w:hAnsi="仿宋_GB2312" w:eastAsia="仿宋_GB2312" w:cs="仿宋_GB2312"/>
          <w:b/>
          <w:kern w:val="2"/>
          <w:sz w:val="32"/>
          <w:szCs w:val="32"/>
          <w:highlight w:val="none"/>
          <w:lang w:val="en-US" w:eastAsia="zh-CN"/>
        </w:rPr>
        <w:t xml:space="preserve"> </w:t>
      </w:r>
      <w:bookmarkStart w:id="2" w:name="OLE_LINK4"/>
      <w:r>
        <w:rPr>
          <w:rFonts w:hint="eastAsia" w:ascii="仿宋_GB2312" w:hAnsi="仿宋_GB2312" w:eastAsia="仿宋_GB2312" w:cs="仿宋_GB2312"/>
          <w:b w:val="0"/>
          <w:szCs w:val="32"/>
          <w:highlight w:val="none"/>
        </w:rPr>
        <w:t>区代建项目实行全过程代建。</w:t>
      </w:r>
      <w:r>
        <w:rPr>
          <w:rFonts w:hint="eastAsia" w:ascii="仿宋_GB2312" w:hAnsi="仿宋_GB2312" w:eastAsia="仿宋_GB2312" w:cs="仿宋_GB2312"/>
          <w:b w:val="0"/>
          <w:szCs w:val="32"/>
          <w:highlight w:val="none"/>
          <w:lang w:eastAsia="zh-CN"/>
        </w:rPr>
        <w:t>原则上</w:t>
      </w:r>
      <w:r>
        <w:rPr>
          <w:rFonts w:hint="eastAsia" w:ascii="仿宋_GB2312" w:hAnsi="仿宋_GB2312" w:eastAsia="仿宋_GB2312" w:cs="仿宋_GB2312"/>
          <w:b w:val="0"/>
          <w:szCs w:val="32"/>
          <w:highlight w:val="none"/>
        </w:rPr>
        <w:t>从</w:t>
      </w:r>
      <w:r>
        <w:rPr>
          <w:rFonts w:hint="eastAsia" w:ascii="仿宋_GB2312" w:hAnsi="仿宋_GB2312" w:eastAsia="仿宋_GB2312" w:cs="仿宋_GB2312"/>
          <w:b w:val="0"/>
          <w:szCs w:val="32"/>
          <w:highlight w:val="none"/>
          <w:lang w:eastAsia="zh-CN"/>
        </w:rPr>
        <w:t>项目可行性研究报告批复后至</w:t>
      </w:r>
      <w:r>
        <w:rPr>
          <w:rFonts w:hint="eastAsia" w:ascii="仿宋_GB2312" w:hAnsi="仿宋_GB2312" w:eastAsia="仿宋_GB2312" w:cs="仿宋_GB2312"/>
          <w:b w:val="0"/>
          <w:szCs w:val="32"/>
          <w:highlight w:val="none"/>
        </w:rPr>
        <w:t>缺陷责任期届满，由代建单位承担全过程项目建设管理工作</w:t>
      </w:r>
      <w:r>
        <w:rPr>
          <w:rFonts w:hint="eastAsia" w:ascii="仿宋_GB2312" w:hAnsi="仿宋_GB2312" w:eastAsia="仿宋_GB2312" w:cs="仿宋_GB2312"/>
          <w:b w:val="0"/>
          <w:szCs w:val="32"/>
          <w:highlight w:val="none"/>
          <w:lang w:eastAsia="zh-CN"/>
        </w:rPr>
        <w:t>，委托单位实行全过程监督</w:t>
      </w:r>
      <w:r>
        <w:rPr>
          <w:rFonts w:hint="eastAsia" w:ascii="仿宋_GB2312" w:hAnsi="仿宋_GB2312" w:eastAsia="仿宋_GB2312" w:cs="仿宋_GB2312"/>
          <w:b w:val="0"/>
          <w:szCs w:val="32"/>
          <w:highlight w:val="none"/>
        </w:rPr>
        <w:t>。</w:t>
      </w:r>
    </w:p>
    <w:bookmarkEnd w:id="2"/>
    <w:p>
      <w:pPr>
        <w:widowControl/>
        <w:numPr>
          <w:ilvl w:val="0"/>
          <w:numId w:val="0"/>
        </w:numPr>
        <w:shd w:val="clear" w:color="auto" w:fill="auto"/>
        <w:spacing w:beforeLines="0" w:afterLines="0" w:line="560" w:lineRule="exact"/>
        <w:ind w:firstLine="602" w:firstLineChars="200"/>
        <w:jc w:val="both"/>
        <w:outlineLvl w:val="9"/>
        <w:rPr>
          <w:rFonts w:hint="eastAsia" w:ascii="仿宋_GB2312" w:hAnsi="仿宋_GB2312" w:eastAsia="仿宋_GB2312" w:cs="仿宋_GB2312"/>
          <w:b w:val="0"/>
          <w:bCs/>
          <w:szCs w:val="32"/>
        </w:rPr>
      </w:pPr>
      <w:bookmarkStart w:id="3" w:name="OLE_LINK6"/>
      <w:r>
        <w:rPr>
          <w:rFonts w:hint="eastAsia" w:ascii="仿宋_GB2312" w:hAnsi="仿宋_GB2312" w:eastAsia="仿宋_GB2312" w:cs="仿宋_GB2312"/>
          <w:b/>
          <w:kern w:val="2"/>
          <w:sz w:val="32"/>
          <w:szCs w:val="32"/>
        </w:rPr>
        <w:t>第</w:t>
      </w:r>
      <w:r>
        <w:rPr>
          <w:rFonts w:hint="eastAsia" w:ascii="仿宋_GB2312" w:hAnsi="仿宋_GB2312" w:eastAsia="仿宋_GB2312" w:cs="仿宋_GB2312"/>
          <w:b/>
          <w:kern w:val="2"/>
          <w:sz w:val="32"/>
          <w:szCs w:val="32"/>
          <w:lang w:eastAsia="zh-CN"/>
        </w:rPr>
        <w:t>六</w:t>
      </w:r>
      <w:r>
        <w:rPr>
          <w:rFonts w:hint="eastAsia" w:ascii="仿宋_GB2312" w:hAnsi="仿宋_GB2312" w:eastAsia="仿宋_GB2312" w:cs="仿宋_GB2312"/>
          <w:b/>
          <w:kern w:val="2"/>
          <w:sz w:val="32"/>
          <w:szCs w:val="32"/>
        </w:rPr>
        <w:t>条</w:t>
      </w:r>
      <w:r>
        <w:rPr>
          <w:rFonts w:hint="eastAsia" w:ascii="仿宋_GB2312" w:hAnsi="仿宋_GB2312" w:eastAsia="仿宋_GB2312" w:cs="仿宋_GB2312"/>
          <w:b/>
          <w:kern w:val="2"/>
          <w:sz w:val="32"/>
          <w:szCs w:val="32"/>
          <w:lang w:val="en-US" w:eastAsia="zh-CN"/>
        </w:rPr>
        <w:t xml:space="preserve"> </w:t>
      </w:r>
      <w:r>
        <w:rPr>
          <w:rFonts w:hint="eastAsia" w:ascii="仿宋_GB2312" w:hAnsi="仿宋_GB2312" w:eastAsia="仿宋_GB2312" w:cs="仿宋_GB2312"/>
          <w:kern w:val="2"/>
          <w:sz w:val="32"/>
          <w:szCs w:val="32"/>
        </w:rPr>
        <w:t>代建项目执行基本建设程序，遵</w:t>
      </w:r>
      <w:r>
        <w:rPr>
          <w:rFonts w:hint="eastAsia" w:ascii="仿宋_GB2312" w:hAnsi="仿宋_GB2312" w:eastAsia="仿宋_GB2312" w:cs="仿宋_GB2312"/>
          <w:kern w:val="2"/>
          <w:sz w:val="32"/>
          <w:szCs w:val="32"/>
          <w:lang w:eastAsia="zh-CN"/>
        </w:rPr>
        <w:t>循</w:t>
      </w:r>
      <w:r>
        <w:rPr>
          <w:rFonts w:hint="eastAsia" w:ascii="仿宋_GB2312" w:hAnsi="仿宋_GB2312" w:eastAsia="仿宋_GB2312" w:cs="仿宋_GB2312"/>
          <w:kern w:val="2"/>
          <w:sz w:val="32"/>
          <w:szCs w:val="32"/>
        </w:rPr>
        <w:t>政府投资项目管理的相关规定，政府部门对代建项目的审批程序不变。</w:t>
      </w:r>
      <w:bookmarkEnd w:id="3"/>
      <w:r>
        <w:rPr>
          <w:rFonts w:hint="eastAsia" w:ascii="仿宋_GB2312" w:hAnsi="仿宋_GB2312" w:eastAsia="仿宋_GB2312" w:cs="仿宋_GB2312"/>
          <w:szCs w:val="32"/>
          <w:lang w:eastAsia="zh-CN"/>
        </w:rPr>
        <w:t>代建项目执行招投标及政府采购有关规定，由代建单位对建设项目的勘察、设计、造价咨询、施工、监理、设备材料采购等组织招标。</w:t>
      </w:r>
    </w:p>
    <w:p>
      <w:pPr>
        <w:numPr>
          <w:ilvl w:val="-1"/>
          <w:numId w:val="0"/>
        </w:numPr>
        <w:spacing w:beforeLines="0" w:afterLines="0" w:line="560" w:lineRule="exact"/>
        <w:ind w:firstLine="0" w:firstLineChars="0"/>
        <w:jc w:val="both"/>
        <w:outlineLvl w:val="9"/>
        <w:rPr>
          <w:rFonts w:hint="eastAsia" w:ascii="仿宋_GB2312" w:hAnsi="仿宋_GB2312" w:eastAsia="仿宋_GB2312" w:cs="仿宋_GB2312"/>
          <w:szCs w:val="32"/>
        </w:rPr>
      </w:pPr>
      <w:r>
        <w:rPr>
          <w:rFonts w:hint="eastAsia" w:ascii="仿宋_GB2312" w:hAnsi="仿宋_GB2312" w:eastAsia="仿宋_GB2312" w:cs="仿宋_GB2312"/>
          <w:b w:val="0"/>
          <w:bCs/>
          <w:szCs w:val="32"/>
          <w:lang w:val="en-US" w:eastAsia="zh-CN"/>
        </w:rPr>
        <w:t xml:space="preserve">    </w:t>
      </w:r>
      <w:r>
        <w:rPr>
          <w:rFonts w:hint="eastAsia" w:ascii="仿宋_GB2312" w:hAnsi="仿宋_GB2312" w:eastAsia="仿宋_GB2312" w:cs="仿宋_GB2312"/>
          <w:b/>
          <w:bCs w:val="0"/>
          <w:szCs w:val="32"/>
          <w:lang w:val="en-US" w:eastAsia="zh-CN"/>
        </w:rPr>
        <w:t>第七条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区发展改革</w:t>
      </w:r>
      <w:r>
        <w:rPr>
          <w:rFonts w:hint="eastAsia" w:ascii="仿宋_GB2312" w:hAnsi="仿宋_GB2312" w:eastAsia="仿宋_GB2312" w:cs="仿宋_GB2312"/>
          <w:szCs w:val="32"/>
          <w:lang w:eastAsia="zh-CN"/>
        </w:rPr>
        <w:t>部门</w:t>
      </w:r>
      <w:r>
        <w:rPr>
          <w:rFonts w:hint="eastAsia" w:ascii="仿宋_GB2312" w:hAnsi="仿宋_GB2312" w:eastAsia="仿宋_GB2312" w:cs="仿宋_GB2312"/>
          <w:szCs w:val="32"/>
        </w:rPr>
        <w:t>负责代建项目的指导和协调工作</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区</w:t>
      </w:r>
      <w:r>
        <w:rPr>
          <w:rFonts w:hint="eastAsia" w:ascii="仿宋_GB2312" w:hAnsi="仿宋_GB2312" w:eastAsia="仿宋_GB2312" w:cs="仿宋_GB2312"/>
          <w:szCs w:val="32"/>
          <w:lang w:eastAsia="zh-CN"/>
        </w:rPr>
        <w:t>相关职能</w:t>
      </w:r>
      <w:r>
        <w:rPr>
          <w:rFonts w:hint="eastAsia" w:ascii="仿宋_GB2312" w:hAnsi="仿宋_GB2312" w:eastAsia="仿宋_GB2312" w:cs="仿宋_GB2312"/>
          <w:szCs w:val="32"/>
        </w:rPr>
        <w:t>部门和委托单位按照各自职责做好监督管理工作。</w:t>
      </w:r>
    </w:p>
    <w:p>
      <w:pPr>
        <w:numPr>
          <w:ilvl w:val="-1"/>
          <w:numId w:val="0"/>
        </w:numPr>
        <w:spacing w:beforeLines="0" w:afterLines="0" w:line="560" w:lineRule="exact"/>
        <w:ind w:firstLine="0" w:firstLineChars="0"/>
        <w:jc w:val="center"/>
        <w:outlineLvl w:val="9"/>
        <w:rPr>
          <w:rFonts w:hint="eastAsia" w:ascii="黑体" w:hAnsi="黑体" w:eastAsia="黑体"/>
          <w:szCs w:val="32"/>
        </w:rPr>
      </w:pPr>
    </w:p>
    <w:p>
      <w:pPr>
        <w:numPr>
          <w:ilvl w:val="0"/>
          <w:numId w:val="3"/>
        </w:numPr>
        <w:spacing w:beforeLines="0" w:afterLines="0" w:line="560" w:lineRule="exact"/>
        <w:ind w:firstLine="0" w:firstLineChars="0"/>
        <w:jc w:val="center"/>
        <w:outlineLvl w:val="9"/>
        <w:rPr>
          <w:rFonts w:hint="eastAsia" w:ascii="黑体" w:hAnsi="黑体" w:eastAsia="黑体" w:cs="黑体"/>
          <w:b w:val="0"/>
          <w:bCs/>
          <w:szCs w:val="32"/>
          <w:lang w:eastAsia="zh-CN"/>
        </w:rPr>
      </w:pPr>
      <w:r>
        <w:rPr>
          <w:rFonts w:hint="eastAsia" w:ascii="黑体" w:hAnsi="黑体" w:eastAsia="黑体" w:cs="黑体"/>
          <w:b w:val="0"/>
          <w:bCs/>
          <w:szCs w:val="32"/>
          <w:lang w:eastAsia="zh-CN"/>
        </w:rPr>
        <w:t>代建单位及模式的确定</w:t>
      </w:r>
    </w:p>
    <w:p>
      <w:pPr>
        <w:numPr>
          <w:ilvl w:val="-1"/>
          <w:numId w:val="0"/>
        </w:numPr>
        <w:spacing w:beforeLines="0" w:afterLines="0" w:line="560" w:lineRule="exact"/>
        <w:jc w:val="center"/>
        <w:outlineLvl w:val="9"/>
        <w:rPr>
          <w:rFonts w:hint="eastAsia"/>
          <w:lang w:eastAsia="zh-CN"/>
        </w:rPr>
      </w:pPr>
    </w:p>
    <w:p>
      <w:pPr>
        <w:spacing w:beforeLines="0" w:afterLines="0" w:line="560" w:lineRule="exact"/>
        <w:ind w:firstLine="602" w:firstLineChars="200"/>
        <w:jc w:val="both"/>
        <w:rPr>
          <w:rFonts w:hint="eastAsia" w:ascii="仿宋_GB2312" w:hAnsi="仿宋_GB2312" w:eastAsia="仿宋_GB2312" w:cs="仿宋_GB2312"/>
          <w:b/>
          <w:kern w:val="2"/>
          <w:sz w:val="32"/>
          <w:szCs w:val="32"/>
          <w:lang w:eastAsia="zh-CN"/>
        </w:rPr>
      </w:pPr>
      <w:r>
        <w:rPr>
          <w:rFonts w:hint="eastAsia" w:ascii="仿宋_GB2312" w:hAnsi="仿宋_GB2312" w:eastAsia="仿宋_GB2312" w:cs="仿宋_GB2312"/>
          <w:b/>
          <w:szCs w:val="32"/>
        </w:rPr>
        <w:t>第</w:t>
      </w:r>
      <w:r>
        <w:rPr>
          <w:rFonts w:hint="eastAsia" w:ascii="仿宋_GB2312" w:hAnsi="仿宋_GB2312" w:eastAsia="仿宋_GB2312" w:cs="仿宋_GB2312"/>
          <w:b/>
          <w:szCs w:val="32"/>
          <w:lang w:eastAsia="zh-CN"/>
        </w:rPr>
        <w:t>八</w:t>
      </w:r>
      <w:r>
        <w:rPr>
          <w:rFonts w:hint="eastAsia" w:ascii="仿宋_GB2312" w:hAnsi="仿宋_GB2312" w:eastAsia="仿宋_GB2312" w:cs="仿宋_GB2312"/>
          <w:b/>
          <w:szCs w:val="32"/>
        </w:rPr>
        <w:t xml:space="preserve">条 </w:t>
      </w:r>
      <w:r>
        <w:rPr>
          <w:rFonts w:hint="eastAsia" w:ascii="仿宋_GB2312" w:hAnsi="仿宋_GB2312" w:eastAsia="仿宋_GB2312" w:cs="仿宋_GB2312"/>
          <w:b w:val="0"/>
          <w:kern w:val="2"/>
          <w:sz w:val="32"/>
          <w:szCs w:val="32"/>
          <w:lang w:eastAsia="zh-CN"/>
        </w:rPr>
        <w:t>纳入年度代建项目清单的政府投资项目，由委托单位提出代建方案，报分管区领导审议后实施。</w:t>
      </w:r>
      <w:r>
        <w:rPr>
          <w:rFonts w:hint="eastAsia" w:ascii="仿宋_GB2312" w:hAnsi="仿宋_GB2312" w:eastAsia="仿宋_GB2312" w:cs="仿宋_GB2312"/>
          <w:kern w:val="2"/>
          <w:sz w:val="32"/>
          <w:szCs w:val="32"/>
        </w:rPr>
        <w:t>代建方案主要包括</w:t>
      </w:r>
      <w:r>
        <w:rPr>
          <w:rFonts w:hint="eastAsia" w:ascii="仿宋_GB2312" w:hAnsi="仿宋_GB2312" w:eastAsia="仿宋_GB2312" w:cs="仿宋_GB2312"/>
          <w:b w:val="0"/>
          <w:i w:val="0"/>
          <w:caps w:val="0"/>
          <w:spacing w:val="0"/>
          <w:sz w:val="32"/>
          <w:szCs w:val="32"/>
          <w:shd w:val="clear"/>
        </w:rPr>
        <w:t>项目概况、代建委托内容和管理要求、</w:t>
      </w:r>
      <w:r>
        <w:rPr>
          <w:rFonts w:hint="eastAsia" w:ascii="仿宋_GB2312" w:hAnsi="仿宋_GB2312" w:eastAsia="仿宋_GB2312" w:cs="仿宋_GB2312"/>
          <w:b w:val="0"/>
          <w:i w:val="0"/>
          <w:caps w:val="0"/>
          <w:spacing w:val="0"/>
          <w:sz w:val="32"/>
          <w:szCs w:val="32"/>
          <w:shd w:val="clear"/>
          <w:lang w:eastAsia="zh-CN"/>
        </w:rPr>
        <w:t>代建单位的选择方式、</w:t>
      </w:r>
      <w:r>
        <w:rPr>
          <w:rFonts w:hint="eastAsia" w:ascii="仿宋_GB2312" w:hAnsi="仿宋_GB2312" w:eastAsia="仿宋_GB2312" w:cs="仿宋_GB2312"/>
          <w:b w:val="0"/>
          <w:i w:val="0"/>
          <w:caps w:val="0"/>
          <w:spacing w:val="0"/>
          <w:sz w:val="32"/>
          <w:szCs w:val="32"/>
          <w:shd w:val="clear"/>
        </w:rPr>
        <w:t>代建项目组织实施方式、代建合同计价方式、监督</w:t>
      </w:r>
      <w:r>
        <w:rPr>
          <w:rFonts w:hint="eastAsia" w:ascii="仿宋_GB2312" w:hAnsi="仿宋_GB2312" w:eastAsia="仿宋_GB2312" w:cs="仿宋_GB2312"/>
          <w:b w:val="0"/>
          <w:i w:val="0"/>
          <w:caps w:val="0"/>
          <w:spacing w:val="0"/>
          <w:sz w:val="32"/>
          <w:szCs w:val="32"/>
          <w:shd w:val="clear"/>
          <w:lang w:eastAsia="zh-CN"/>
        </w:rPr>
        <w:t>管理</w:t>
      </w:r>
      <w:r>
        <w:rPr>
          <w:rFonts w:hint="eastAsia" w:ascii="仿宋_GB2312" w:hAnsi="仿宋_GB2312" w:eastAsia="仿宋_GB2312" w:cs="仿宋_GB2312"/>
          <w:b w:val="0"/>
          <w:i w:val="0"/>
          <w:caps w:val="0"/>
          <w:spacing w:val="0"/>
          <w:sz w:val="32"/>
          <w:szCs w:val="32"/>
          <w:shd w:val="clear"/>
        </w:rPr>
        <w:t>方式</w:t>
      </w:r>
      <w:r>
        <w:rPr>
          <w:rFonts w:hint="eastAsia" w:ascii="仿宋_GB2312" w:hAnsi="仿宋_GB2312" w:eastAsia="仿宋_GB2312" w:cs="仿宋_GB2312"/>
          <w:b w:val="0"/>
          <w:i w:val="0"/>
          <w:caps w:val="0"/>
          <w:spacing w:val="0"/>
          <w:sz w:val="32"/>
          <w:szCs w:val="32"/>
          <w:shd w:val="clear"/>
          <w:lang w:eastAsia="zh-CN"/>
        </w:rPr>
        <w:t>、退出方式</w:t>
      </w:r>
      <w:r>
        <w:rPr>
          <w:rFonts w:hint="eastAsia" w:ascii="仿宋_GB2312" w:hAnsi="仿宋_GB2312" w:eastAsia="仿宋_GB2312" w:cs="仿宋_GB2312"/>
          <w:kern w:val="2"/>
          <w:sz w:val="32"/>
          <w:szCs w:val="32"/>
        </w:rPr>
        <w:t>等内容。</w:t>
      </w:r>
    </w:p>
    <w:p>
      <w:pPr>
        <w:spacing w:beforeLines="0" w:afterLines="0" w:line="560" w:lineRule="exact"/>
        <w:ind w:firstLine="602" w:firstLineChars="200"/>
        <w:jc w:val="both"/>
        <w:rPr>
          <w:rFonts w:hint="eastAsia" w:ascii="仿宋_GB2312" w:hAnsi="仿宋_GB2312" w:eastAsia="仿宋_GB2312" w:cs="仿宋_GB2312"/>
        </w:rPr>
      </w:pPr>
      <w:r>
        <w:rPr>
          <w:rFonts w:hint="eastAsia" w:ascii="仿宋_GB2312" w:hAnsi="仿宋_GB2312" w:eastAsia="仿宋_GB2312" w:cs="仿宋_GB2312"/>
          <w:b/>
          <w:kern w:val="2"/>
          <w:sz w:val="32"/>
          <w:szCs w:val="32"/>
          <w:lang w:eastAsia="zh-CN"/>
        </w:rPr>
        <w:t>第九条</w:t>
      </w: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b w:val="0"/>
          <w:color w:val="auto"/>
          <w:szCs w:val="32"/>
          <w:lang w:eastAsia="zh-CN"/>
        </w:rPr>
        <w:t>城市更新单元内及紧邻其红线，应由政府投资建设的市政基础设施及公共服务设施项目，城市更新项目投资人申请投资建设的，</w:t>
      </w:r>
      <w:r>
        <w:rPr>
          <w:rFonts w:hint="eastAsia" w:ascii="仿宋_GB2312" w:hAnsi="仿宋_GB2312" w:eastAsia="仿宋_GB2312" w:cs="仿宋_GB2312"/>
          <w:kern w:val="2"/>
          <w:sz w:val="32"/>
          <w:szCs w:val="32"/>
          <w:lang w:eastAsia="zh-CN"/>
        </w:rPr>
        <w:t>按照《</w:t>
      </w:r>
      <w:r>
        <w:rPr>
          <w:rFonts w:hint="eastAsia" w:ascii="仿宋_GB2312" w:hAnsi="仿宋_GB2312" w:eastAsia="仿宋_GB2312" w:cs="仿宋_GB2312"/>
          <w:b w:val="0"/>
          <w:color w:val="auto"/>
          <w:szCs w:val="32"/>
          <w:lang w:eastAsia="zh-CN"/>
        </w:rPr>
        <w:t>龙岗区鼓励社会资金投资城市更新项目内及周边公共设施管理规定》相关程序确定投资人，业主单位需按本办法规定取得可行性研究报告批复后组织投资人开展代建工作并签订代建合同。</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Lines="0" w:beforeAutospacing="0" w:after="0" w:afterLines="0" w:afterAutospacing="0" w:line="560" w:lineRule="exact"/>
        <w:ind w:left="0" w:right="0" w:firstLine="602" w:firstLineChars="200"/>
        <w:jc w:val="both"/>
        <w:rPr>
          <w:rFonts w:hint="eastAsia" w:ascii="仿宋_GB2312" w:hAnsi="仿宋_GB2312" w:eastAsia="仿宋_GB2312" w:cs="仿宋_GB2312"/>
          <w:b w:val="0"/>
          <w:i w:val="0"/>
          <w:caps w:val="0"/>
          <w:spacing w:val="0"/>
          <w:kern w:val="2"/>
          <w:sz w:val="32"/>
          <w:szCs w:val="22"/>
          <w:shd w:val="clear"/>
        </w:rPr>
      </w:pPr>
      <w:r>
        <w:rPr>
          <w:rFonts w:hint="eastAsia" w:ascii="仿宋_GB2312" w:hAnsi="仿宋_GB2312" w:eastAsia="仿宋_GB2312" w:cs="仿宋_GB2312"/>
          <w:b/>
          <w:bCs/>
          <w:kern w:val="2"/>
          <w:sz w:val="32"/>
          <w:szCs w:val="22"/>
          <w:lang w:eastAsia="zh-CN"/>
        </w:rPr>
        <w:t>第十条</w:t>
      </w:r>
      <w:r>
        <w:rPr>
          <w:rFonts w:hint="eastAsia" w:ascii="仿宋_GB2312" w:hAnsi="仿宋_GB2312" w:eastAsia="仿宋_GB2312" w:cs="仿宋_GB2312"/>
          <w:b/>
          <w:bCs/>
          <w:kern w:val="2"/>
          <w:sz w:val="32"/>
          <w:szCs w:val="22"/>
          <w:lang w:val="en-US" w:eastAsia="zh-CN"/>
        </w:rPr>
        <w:t xml:space="preserve"> </w:t>
      </w:r>
      <w:r>
        <w:rPr>
          <w:rFonts w:hint="eastAsia" w:ascii="仿宋_GB2312" w:hAnsi="仿宋_GB2312" w:eastAsia="仿宋_GB2312" w:cs="仿宋_GB2312"/>
          <w:b w:val="0"/>
          <w:i w:val="0"/>
          <w:caps w:val="0"/>
          <w:spacing w:val="0"/>
          <w:kern w:val="2"/>
          <w:sz w:val="32"/>
          <w:szCs w:val="22"/>
          <w:shd w:val="clear"/>
        </w:rPr>
        <w:t>代建单位应具备下列条件:</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Lines="0" w:beforeAutospacing="0" w:after="0" w:afterLines="0" w:afterAutospacing="0" w:line="560" w:lineRule="exact"/>
        <w:ind w:left="0" w:right="0" w:firstLine="602" w:firstLineChars="200"/>
        <w:jc w:val="both"/>
        <w:rPr>
          <w:rFonts w:hint="eastAsia" w:ascii="仿宋_GB2312" w:hAnsi="仿宋_GB2312" w:eastAsia="仿宋_GB2312" w:cs="仿宋_GB2312"/>
          <w:b w:val="0"/>
          <w:i w:val="0"/>
          <w:caps w:val="0"/>
          <w:spacing w:val="0"/>
          <w:kern w:val="2"/>
          <w:sz w:val="32"/>
          <w:szCs w:val="22"/>
          <w:shd w:val="clear"/>
        </w:rPr>
      </w:pPr>
      <w:r>
        <w:rPr>
          <w:rFonts w:hint="eastAsia" w:ascii="仿宋_GB2312" w:hAnsi="仿宋_GB2312" w:eastAsia="仿宋_GB2312" w:cs="仿宋_GB2312"/>
          <w:b w:val="0"/>
          <w:i w:val="0"/>
          <w:caps w:val="0"/>
          <w:spacing w:val="0"/>
          <w:kern w:val="2"/>
          <w:sz w:val="32"/>
          <w:szCs w:val="22"/>
          <w:shd w:val="clear"/>
          <w:lang w:eastAsia="zh-CN"/>
        </w:rPr>
        <w:t>（一）</w:t>
      </w:r>
      <w:r>
        <w:rPr>
          <w:rFonts w:hint="eastAsia" w:ascii="仿宋_GB2312" w:hAnsi="仿宋_GB2312" w:eastAsia="仿宋_GB2312" w:cs="仿宋_GB2312"/>
          <w:b w:val="0"/>
          <w:i w:val="0"/>
          <w:caps w:val="0"/>
          <w:spacing w:val="0"/>
          <w:kern w:val="2"/>
          <w:sz w:val="32"/>
          <w:szCs w:val="22"/>
          <w:shd w:val="clear"/>
        </w:rPr>
        <w:t>具有与项目相</w:t>
      </w:r>
      <w:r>
        <w:rPr>
          <w:rFonts w:hint="eastAsia" w:ascii="仿宋_GB2312" w:hAnsi="仿宋_GB2312" w:eastAsia="仿宋_GB2312" w:cs="仿宋_GB2312"/>
          <w:b w:val="0"/>
          <w:i w:val="0"/>
          <w:caps w:val="0"/>
          <w:spacing w:val="0"/>
          <w:kern w:val="2"/>
          <w:sz w:val="32"/>
          <w:szCs w:val="22"/>
          <w:shd w:val="clear"/>
          <w:lang w:eastAsia="zh-CN"/>
        </w:rPr>
        <w:t>适</w:t>
      </w:r>
      <w:r>
        <w:rPr>
          <w:rFonts w:hint="eastAsia" w:ascii="仿宋_GB2312" w:hAnsi="仿宋_GB2312" w:eastAsia="仿宋_GB2312" w:cs="仿宋_GB2312"/>
          <w:b w:val="0"/>
          <w:i w:val="0"/>
          <w:caps w:val="0"/>
          <w:spacing w:val="0"/>
          <w:kern w:val="2"/>
          <w:sz w:val="32"/>
          <w:szCs w:val="22"/>
          <w:shd w:val="clear"/>
        </w:rPr>
        <w:t>应的管理能力和经验，包括但不限于：能够提出详细、先进、可行的项目管理方案，</w:t>
      </w:r>
      <w:r>
        <w:rPr>
          <w:rFonts w:hint="eastAsia" w:ascii="仿宋_GB2312" w:hAnsi="仿宋_GB2312" w:eastAsia="仿宋_GB2312" w:cs="仿宋_GB2312"/>
          <w:b w:val="0"/>
          <w:i w:val="0"/>
          <w:caps w:val="0"/>
          <w:spacing w:val="0"/>
          <w:kern w:val="2"/>
          <w:sz w:val="32"/>
          <w:szCs w:val="22"/>
          <w:shd w:val="clear"/>
          <w:lang w:eastAsia="zh-CN"/>
        </w:rPr>
        <w:t>近三年内以代建、</w:t>
      </w:r>
      <w:r>
        <w:rPr>
          <w:rFonts w:hint="eastAsia" w:ascii="仿宋_GB2312" w:hAnsi="仿宋_GB2312" w:eastAsia="仿宋_GB2312" w:cs="仿宋_GB2312"/>
          <w:b w:val="0"/>
          <w:i w:val="0"/>
          <w:caps w:val="0"/>
          <w:spacing w:val="0"/>
          <w:kern w:val="2"/>
          <w:sz w:val="32"/>
          <w:szCs w:val="22"/>
          <w:shd w:val="clear"/>
          <w:lang w:val="en-US" w:eastAsia="zh-CN"/>
        </w:rPr>
        <w:t>EPC</w:t>
      </w:r>
      <w:r>
        <w:rPr>
          <w:rFonts w:hint="eastAsia" w:ascii="仿宋_GB2312" w:hAnsi="仿宋_GB2312" w:eastAsia="仿宋_GB2312" w:cs="仿宋_GB2312"/>
          <w:b w:val="0"/>
          <w:i w:val="0"/>
          <w:caps w:val="0"/>
          <w:spacing w:val="0"/>
          <w:kern w:val="2"/>
          <w:sz w:val="32"/>
          <w:szCs w:val="22"/>
          <w:shd w:val="clear"/>
          <w:lang w:eastAsia="zh-CN"/>
        </w:rPr>
        <w:t>、</w:t>
      </w:r>
      <w:r>
        <w:rPr>
          <w:rFonts w:hint="eastAsia" w:ascii="仿宋_GB2312" w:hAnsi="仿宋_GB2312" w:eastAsia="仿宋_GB2312" w:cs="仿宋_GB2312"/>
          <w:b w:val="0"/>
          <w:i w:val="0"/>
          <w:caps w:val="0"/>
          <w:spacing w:val="0"/>
          <w:kern w:val="2"/>
          <w:sz w:val="32"/>
          <w:szCs w:val="22"/>
          <w:shd w:val="clear"/>
          <w:lang w:val="en-US" w:eastAsia="zh-CN"/>
        </w:rPr>
        <w:t>DB、PPP</w:t>
      </w:r>
      <w:r>
        <w:rPr>
          <w:rFonts w:hint="eastAsia" w:ascii="仿宋_GB2312" w:hAnsi="仿宋_GB2312" w:eastAsia="仿宋_GB2312" w:cs="仿宋_GB2312"/>
          <w:b w:val="0"/>
          <w:i w:val="0"/>
          <w:caps w:val="0"/>
          <w:spacing w:val="0"/>
          <w:kern w:val="2"/>
          <w:sz w:val="32"/>
          <w:szCs w:val="22"/>
          <w:shd w:val="clear"/>
          <w:lang w:eastAsia="zh-CN"/>
        </w:rPr>
        <w:t>、</w:t>
      </w:r>
      <w:r>
        <w:rPr>
          <w:rFonts w:hint="eastAsia" w:ascii="仿宋_GB2312" w:hAnsi="仿宋_GB2312" w:eastAsia="仿宋_GB2312" w:cs="仿宋_GB2312"/>
          <w:b w:val="0"/>
          <w:i w:val="0"/>
          <w:caps w:val="0"/>
          <w:spacing w:val="0"/>
          <w:kern w:val="2"/>
          <w:sz w:val="32"/>
          <w:szCs w:val="22"/>
          <w:shd w:val="clear"/>
          <w:lang w:val="en-US" w:eastAsia="zh-CN"/>
        </w:rPr>
        <w:t>BOT等方式</w:t>
      </w:r>
      <w:r>
        <w:rPr>
          <w:rFonts w:hint="eastAsia" w:ascii="仿宋_GB2312" w:hAnsi="仿宋_GB2312" w:eastAsia="仿宋_GB2312" w:cs="仿宋_GB2312"/>
          <w:b w:val="0"/>
          <w:i w:val="0"/>
          <w:caps w:val="0"/>
          <w:spacing w:val="0"/>
          <w:kern w:val="2"/>
          <w:sz w:val="32"/>
          <w:szCs w:val="22"/>
          <w:shd w:val="clear"/>
          <w:lang w:eastAsia="zh-CN"/>
        </w:rPr>
        <w:t>参与的政府投资项目不少于</w:t>
      </w:r>
      <w:r>
        <w:rPr>
          <w:rFonts w:hint="eastAsia" w:ascii="仿宋_GB2312" w:hAnsi="仿宋_GB2312" w:eastAsia="仿宋_GB2312" w:cs="仿宋_GB2312"/>
          <w:b w:val="0"/>
          <w:i w:val="0"/>
          <w:caps w:val="0"/>
          <w:spacing w:val="0"/>
          <w:kern w:val="2"/>
          <w:sz w:val="32"/>
          <w:szCs w:val="22"/>
          <w:shd w:val="clear"/>
          <w:lang w:val="en-US" w:eastAsia="zh-CN"/>
        </w:rPr>
        <w:t>1项，</w:t>
      </w:r>
      <w:r>
        <w:rPr>
          <w:rFonts w:hint="eastAsia" w:ascii="仿宋_GB2312" w:hAnsi="仿宋_GB2312" w:eastAsia="仿宋_GB2312" w:cs="仿宋_GB2312"/>
          <w:b w:val="0"/>
          <w:szCs w:val="32"/>
          <w:lang w:eastAsia="zh-CN"/>
        </w:rPr>
        <w:t>本办法第十二条规定的直接委托代建情形除外</w:t>
      </w:r>
      <w:r>
        <w:rPr>
          <w:rFonts w:hint="eastAsia" w:ascii="仿宋_GB2312" w:hAnsi="仿宋_GB2312" w:eastAsia="仿宋_GB2312" w:cs="仿宋_GB2312"/>
          <w:b w:val="0"/>
          <w:i w:val="0"/>
          <w:caps w:val="0"/>
          <w:spacing w:val="0"/>
          <w:kern w:val="2"/>
          <w:sz w:val="32"/>
          <w:szCs w:val="22"/>
          <w:shd w:val="clear"/>
        </w:rPr>
        <w:t>；</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Lines="0" w:beforeAutospacing="0" w:after="0" w:afterLines="0" w:afterAutospacing="0" w:line="560" w:lineRule="exact"/>
        <w:ind w:left="0" w:right="0" w:firstLine="602" w:firstLineChars="200"/>
        <w:jc w:val="both"/>
        <w:rPr>
          <w:rFonts w:hint="eastAsia" w:ascii="仿宋_GB2312" w:hAnsi="仿宋_GB2312" w:eastAsia="仿宋_GB2312" w:cs="仿宋_GB2312"/>
          <w:b w:val="0"/>
          <w:i w:val="0"/>
          <w:caps w:val="0"/>
          <w:spacing w:val="0"/>
          <w:kern w:val="2"/>
          <w:sz w:val="32"/>
          <w:szCs w:val="22"/>
          <w:shd w:val="clear"/>
          <w:lang w:eastAsia="zh-CN"/>
        </w:rPr>
      </w:pPr>
      <w:r>
        <w:rPr>
          <w:rFonts w:hint="eastAsia" w:ascii="仿宋_GB2312" w:hAnsi="仿宋_GB2312" w:eastAsia="仿宋_GB2312" w:cs="仿宋_GB2312"/>
          <w:b w:val="0"/>
          <w:i w:val="0"/>
          <w:caps w:val="0"/>
          <w:spacing w:val="0"/>
          <w:kern w:val="2"/>
          <w:sz w:val="32"/>
          <w:szCs w:val="22"/>
          <w:shd w:val="clear"/>
        </w:rPr>
        <w:t>（</w:t>
      </w:r>
      <w:r>
        <w:rPr>
          <w:rFonts w:hint="eastAsia" w:ascii="仿宋_GB2312" w:hAnsi="仿宋_GB2312" w:eastAsia="仿宋_GB2312" w:cs="仿宋_GB2312"/>
          <w:b w:val="0"/>
          <w:i w:val="0"/>
          <w:caps w:val="0"/>
          <w:spacing w:val="0"/>
          <w:kern w:val="2"/>
          <w:sz w:val="32"/>
          <w:szCs w:val="22"/>
          <w:shd w:val="clear"/>
          <w:lang w:eastAsia="zh-CN"/>
        </w:rPr>
        <w:t>二</w:t>
      </w:r>
      <w:r>
        <w:rPr>
          <w:rFonts w:hint="eastAsia" w:ascii="仿宋_GB2312" w:hAnsi="仿宋_GB2312" w:eastAsia="仿宋_GB2312" w:cs="仿宋_GB2312"/>
          <w:b w:val="0"/>
          <w:i w:val="0"/>
          <w:caps w:val="0"/>
          <w:spacing w:val="0"/>
          <w:kern w:val="2"/>
          <w:sz w:val="32"/>
          <w:szCs w:val="22"/>
          <w:shd w:val="clear"/>
        </w:rPr>
        <w:t>）具有与工程建设要求相适应的技术、造价、财务和管理等方面的专业</w:t>
      </w:r>
      <w:r>
        <w:rPr>
          <w:rFonts w:hint="eastAsia" w:ascii="仿宋_GB2312" w:hAnsi="仿宋_GB2312" w:eastAsia="仿宋_GB2312" w:cs="仿宋_GB2312"/>
          <w:b w:val="0"/>
          <w:i w:val="0"/>
          <w:caps w:val="0"/>
          <w:spacing w:val="0"/>
          <w:kern w:val="2"/>
          <w:sz w:val="32"/>
          <w:szCs w:val="22"/>
          <w:shd w:val="clear"/>
          <w:lang w:eastAsia="zh-CN"/>
        </w:rPr>
        <w:t>技术</w:t>
      </w:r>
      <w:r>
        <w:rPr>
          <w:rFonts w:hint="eastAsia" w:ascii="仿宋_GB2312" w:hAnsi="仿宋_GB2312" w:eastAsia="仿宋_GB2312" w:cs="仿宋_GB2312"/>
          <w:b w:val="0"/>
          <w:i w:val="0"/>
          <w:caps w:val="0"/>
          <w:spacing w:val="0"/>
          <w:kern w:val="2"/>
          <w:sz w:val="32"/>
          <w:szCs w:val="22"/>
          <w:shd w:val="clear"/>
        </w:rPr>
        <w:t>力量</w:t>
      </w:r>
      <w:r>
        <w:rPr>
          <w:rFonts w:hint="eastAsia" w:ascii="仿宋_GB2312" w:hAnsi="仿宋_GB2312" w:eastAsia="仿宋_GB2312" w:cs="仿宋_GB2312"/>
          <w:b w:val="0"/>
          <w:i w:val="0"/>
          <w:caps w:val="0"/>
          <w:spacing w:val="0"/>
          <w:kern w:val="2"/>
          <w:sz w:val="32"/>
          <w:szCs w:val="22"/>
          <w:shd w:val="clear"/>
          <w:lang w:eastAsia="zh-CN"/>
        </w:rPr>
        <w:t>，包括但不限于：在提交的相关文件中应明确实际参与代建项目负责人和其他专业责任人。代建单位项目负责人应当具有工程建设类注册执业资格或高级工程师职称，拥有相应的项目管理能力，熟悉相关法律法规及具有丰富的同类工程建设管理经验（业绩）。</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Lines="0" w:beforeAutospacing="0" w:after="0" w:afterLines="0" w:afterAutospacing="0" w:line="560" w:lineRule="exact"/>
        <w:ind w:left="0" w:right="0" w:firstLine="602" w:firstLineChars="200"/>
        <w:jc w:val="both"/>
        <w:rPr>
          <w:rFonts w:hint="eastAsia" w:ascii="仿宋_GB2312" w:hAnsi="仿宋_GB2312" w:eastAsia="仿宋_GB2312" w:cs="仿宋_GB2312"/>
          <w:b w:val="0"/>
          <w:i w:val="0"/>
          <w:caps w:val="0"/>
          <w:spacing w:val="0"/>
          <w:kern w:val="2"/>
          <w:sz w:val="32"/>
          <w:szCs w:val="22"/>
          <w:shd w:val="clear"/>
        </w:rPr>
      </w:pPr>
      <w:r>
        <w:rPr>
          <w:rFonts w:hint="eastAsia" w:ascii="仿宋_GB2312" w:hAnsi="仿宋_GB2312" w:eastAsia="仿宋_GB2312" w:cs="仿宋_GB2312"/>
          <w:b w:val="0"/>
          <w:i w:val="0"/>
          <w:caps w:val="0"/>
          <w:spacing w:val="0"/>
          <w:kern w:val="2"/>
          <w:sz w:val="32"/>
          <w:szCs w:val="22"/>
          <w:shd w:val="clear"/>
        </w:rPr>
        <w:t>（</w:t>
      </w:r>
      <w:r>
        <w:rPr>
          <w:rFonts w:hint="eastAsia" w:ascii="仿宋_GB2312" w:hAnsi="仿宋_GB2312" w:eastAsia="仿宋_GB2312" w:cs="仿宋_GB2312"/>
          <w:b w:val="0"/>
          <w:i w:val="0"/>
          <w:caps w:val="0"/>
          <w:spacing w:val="0"/>
          <w:kern w:val="2"/>
          <w:sz w:val="32"/>
          <w:szCs w:val="22"/>
          <w:shd w:val="clear"/>
          <w:lang w:eastAsia="zh-CN"/>
        </w:rPr>
        <w:t>三</w:t>
      </w:r>
      <w:r>
        <w:rPr>
          <w:rFonts w:hint="eastAsia" w:ascii="仿宋_GB2312" w:hAnsi="仿宋_GB2312" w:eastAsia="仿宋_GB2312" w:cs="仿宋_GB2312"/>
          <w:b w:val="0"/>
          <w:i w:val="0"/>
          <w:caps w:val="0"/>
          <w:spacing w:val="0"/>
          <w:kern w:val="2"/>
          <w:sz w:val="32"/>
          <w:szCs w:val="22"/>
          <w:shd w:val="clear"/>
        </w:rPr>
        <w:t>）具有良好的资信水平，</w:t>
      </w:r>
      <w:r>
        <w:rPr>
          <w:rFonts w:hint="eastAsia" w:ascii="仿宋_GB2312" w:hAnsi="仿宋_GB2312" w:eastAsia="仿宋_GB2312" w:cs="仿宋_GB2312"/>
          <w:b w:val="0"/>
          <w:i w:val="0"/>
          <w:caps w:val="0"/>
          <w:spacing w:val="0"/>
          <w:kern w:val="2"/>
          <w:sz w:val="32"/>
          <w:szCs w:val="22"/>
          <w:shd w:val="clear"/>
          <w:lang w:eastAsia="zh-CN"/>
        </w:rPr>
        <w:t>包括但不限于：</w:t>
      </w:r>
      <w:r>
        <w:rPr>
          <w:rFonts w:hint="eastAsia" w:ascii="仿宋_GB2312" w:hAnsi="仿宋_GB2312" w:eastAsia="仿宋_GB2312" w:cs="仿宋_GB2312"/>
          <w:b w:val="0"/>
          <w:i w:val="0"/>
          <w:caps w:val="0"/>
          <w:spacing w:val="0"/>
          <w:kern w:val="2"/>
          <w:sz w:val="32"/>
          <w:szCs w:val="22"/>
          <w:shd w:val="clear"/>
        </w:rPr>
        <w:t>代建单位和主要专业责任人近</w:t>
      </w:r>
      <w:r>
        <w:rPr>
          <w:rFonts w:hint="eastAsia" w:ascii="仿宋_GB2312" w:hAnsi="仿宋_GB2312" w:eastAsia="仿宋_GB2312" w:cs="仿宋_GB2312"/>
          <w:b w:val="0"/>
          <w:i w:val="0"/>
          <w:caps w:val="0"/>
          <w:spacing w:val="0"/>
          <w:kern w:val="2"/>
          <w:sz w:val="32"/>
          <w:szCs w:val="22"/>
          <w:shd w:val="clear"/>
          <w:lang w:val="en-US" w:eastAsia="zh-CN"/>
        </w:rPr>
        <w:t>三</w:t>
      </w:r>
      <w:r>
        <w:rPr>
          <w:rFonts w:hint="eastAsia" w:ascii="仿宋_GB2312" w:hAnsi="仿宋_GB2312" w:eastAsia="仿宋_GB2312" w:cs="仿宋_GB2312"/>
          <w:b w:val="0"/>
          <w:i w:val="0"/>
          <w:caps w:val="0"/>
          <w:spacing w:val="0"/>
          <w:kern w:val="2"/>
          <w:sz w:val="32"/>
          <w:szCs w:val="22"/>
          <w:shd w:val="clear"/>
        </w:rPr>
        <w:t>年内无不良信用记录；</w:t>
      </w:r>
      <w:r>
        <w:rPr>
          <w:rFonts w:hint="eastAsia" w:ascii="仿宋_GB2312" w:hAnsi="仿宋_GB2312" w:eastAsia="仿宋_GB2312" w:cs="仿宋_GB2312"/>
          <w:b w:val="0"/>
          <w:i w:val="0"/>
          <w:caps w:val="0"/>
          <w:spacing w:val="0"/>
          <w:kern w:val="2"/>
          <w:sz w:val="32"/>
          <w:szCs w:val="22"/>
          <w:shd w:val="clear"/>
          <w:lang w:eastAsia="zh-CN"/>
        </w:rPr>
        <w:t>能提供代建管理费</w:t>
      </w:r>
      <w:r>
        <w:rPr>
          <w:rFonts w:hint="eastAsia" w:ascii="仿宋_GB2312" w:hAnsi="仿宋_GB2312" w:eastAsia="仿宋_GB2312" w:cs="仿宋_GB2312"/>
          <w:b w:val="0"/>
          <w:i w:val="0"/>
          <w:caps w:val="0"/>
          <w:spacing w:val="0"/>
          <w:kern w:val="2"/>
          <w:sz w:val="32"/>
          <w:szCs w:val="22"/>
          <w:shd w:val="clear"/>
          <w:lang w:val="en-US" w:eastAsia="zh-CN"/>
        </w:rPr>
        <w:t>100%的履约保函，</w:t>
      </w:r>
      <w:r>
        <w:rPr>
          <w:rFonts w:hint="eastAsia" w:ascii="仿宋_GB2312" w:hAnsi="仿宋_GB2312" w:eastAsia="仿宋_GB2312" w:cs="仿宋_GB2312"/>
          <w:b w:val="0"/>
          <w:szCs w:val="32"/>
          <w:lang w:eastAsia="zh-CN"/>
        </w:rPr>
        <w:t>本办法第十二条规定的直接委托代建情形除外。</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Lines="0" w:beforeAutospacing="0" w:after="0" w:afterLines="0" w:afterAutospacing="0" w:line="560" w:lineRule="exact"/>
        <w:ind w:left="0" w:right="0" w:firstLine="602" w:firstLineChars="200"/>
        <w:jc w:val="both"/>
        <w:rPr>
          <w:rFonts w:hint="eastAsia" w:ascii="仿宋_GB2312" w:hAnsi="仿宋_GB2312" w:eastAsia="仿宋_GB2312" w:cs="仿宋_GB2312"/>
          <w:b w:val="0"/>
          <w:i w:val="0"/>
          <w:caps w:val="0"/>
          <w:spacing w:val="0"/>
          <w:kern w:val="2"/>
          <w:sz w:val="32"/>
          <w:szCs w:val="22"/>
          <w:shd w:val="clear"/>
        </w:rPr>
      </w:pPr>
      <w:r>
        <w:rPr>
          <w:rFonts w:hint="eastAsia" w:ascii="仿宋_GB2312" w:hAnsi="仿宋_GB2312" w:eastAsia="仿宋_GB2312" w:cs="仿宋_GB2312"/>
          <w:b w:val="0"/>
          <w:i w:val="0"/>
          <w:caps w:val="0"/>
          <w:spacing w:val="0"/>
          <w:kern w:val="2"/>
          <w:sz w:val="32"/>
          <w:szCs w:val="22"/>
          <w:shd w:val="clear"/>
        </w:rPr>
        <w:t>（</w:t>
      </w:r>
      <w:r>
        <w:rPr>
          <w:rFonts w:hint="eastAsia" w:ascii="仿宋_GB2312" w:hAnsi="仿宋_GB2312" w:eastAsia="仿宋_GB2312" w:cs="仿宋_GB2312"/>
          <w:b w:val="0"/>
          <w:i w:val="0"/>
          <w:caps w:val="0"/>
          <w:spacing w:val="0"/>
          <w:kern w:val="2"/>
          <w:sz w:val="32"/>
          <w:szCs w:val="22"/>
          <w:shd w:val="clear"/>
          <w:lang w:eastAsia="zh-CN"/>
        </w:rPr>
        <w:t>四</w:t>
      </w:r>
      <w:r>
        <w:rPr>
          <w:rFonts w:hint="eastAsia" w:ascii="仿宋_GB2312" w:hAnsi="仿宋_GB2312" w:eastAsia="仿宋_GB2312" w:cs="仿宋_GB2312"/>
          <w:b w:val="0"/>
          <w:i w:val="0"/>
          <w:caps w:val="0"/>
          <w:spacing w:val="0"/>
          <w:kern w:val="2"/>
          <w:sz w:val="32"/>
          <w:szCs w:val="22"/>
          <w:shd w:val="clear"/>
        </w:rPr>
        <w:t>）法律法规规定的其他条件。</w:t>
      </w:r>
    </w:p>
    <w:p>
      <w:pPr>
        <w:pStyle w:val="2"/>
        <w:spacing w:beforeLines="0" w:afterLines="0" w:line="560" w:lineRule="exact"/>
        <w:ind w:firstLine="602" w:firstLineChars="200"/>
        <w:rPr>
          <w:rFonts w:hint="eastAsia" w:ascii="仿宋_GB2312" w:hAnsi="仿宋_GB2312" w:eastAsia="仿宋_GB2312" w:cs="仿宋_GB2312"/>
          <w:bCs/>
          <w:szCs w:val="32"/>
        </w:rPr>
      </w:pPr>
      <w:r>
        <w:rPr>
          <w:rFonts w:hint="eastAsia" w:ascii="仿宋_GB2312" w:hAnsi="仿宋_GB2312" w:eastAsia="仿宋_GB2312" w:cs="仿宋_GB2312"/>
          <w:b/>
          <w:kern w:val="2"/>
          <w:sz w:val="32"/>
          <w:szCs w:val="32"/>
        </w:rPr>
        <w:t>第</w:t>
      </w:r>
      <w:r>
        <w:rPr>
          <w:rFonts w:hint="eastAsia" w:ascii="仿宋_GB2312" w:hAnsi="仿宋_GB2312" w:eastAsia="仿宋_GB2312" w:cs="仿宋_GB2312"/>
          <w:b/>
          <w:kern w:val="2"/>
          <w:sz w:val="32"/>
          <w:szCs w:val="32"/>
          <w:lang w:eastAsia="zh-CN"/>
        </w:rPr>
        <w:t>十一</w:t>
      </w:r>
      <w:r>
        <w:rPr>
          <w:rFonts w:hint="eastAsia" w:ascii="仿宋_GB2312" w:hAnsi="仿宋_GB2312" w:eastAsia="仿宋_GB2312" w:cs="仿宋_GB2312"/>
          <w:b/>
          <w:kern w:val="2"/>
          <w:sz w:val="32"/>
          <w:szCs w:val="32"/>
        </w:rPr>
        <w:t>条</w:t>
      </w:r>
      <w:r>
        <w:rPr>
          <w:rFonts w:hint="eastAsia" w:ascii="仿宋_GB2312" w:hAnsi="仿宋_GB2312" w:eastAsia="仿宋_GB2312" w:cs="仿宋_GB2312"/>
          <w:b/>
          <w:kern w:val="2"/>
          <w:sz w:val="32"/>
          <w:szCs w:val="32"/>
          <w:lang w:val="en-US" w:eastAsia="zh-CN"/>
        </w:rPr>
        <w:t xml:space="preserve">  </w:t>
      </w:r>
      <w:r>
        <w:rPr>
          <w:rFonts w:hint="eastAsia" w:ascii="仿宋_GB2312" w:hAnsi="仿宋_GB2312" w:eastAsia="仿宋_GB2312" w:cs="仿宋_GB2312"/>
          <w:b w:val="0"/>
          <w:bCs/>
          <w:kern w:val="2"/>
          <w:sz w:val="32"/>
          <w:szCs w:val="32"/>
          <w:lang w:val="en-US" w:eastAsia="zh-CN"/>
        </w:rPr>
        <w:t>以联合体形式参与代建项目的，应提交联合协议，载明联合体各方的工作分工和职责，并明确牵头责任主体。联合体各方应当共同与委托单位签订代建合同，就代建合同约定的事项承担连带责任，代建项目实施过程中，联合体中的合作方出现一方或者多方被禁入市场、吊销证照等情形的，应及时按招标或政府采购程序另行选择替代。</w:t>
      </w:r>
    </w:p>
    <w:p>
      <w:pPr>
        <w:pStyle w:val="9"/>
        <w:widowControl/>
        <w:spacing w:beforeLines="0" w:beforeAutospacing="0" w:afterLines="0" w:afterAutospacing="0" w:line="560" w:lineRule="exact"/>
        <w:ind w:left="0" w:right="0" w:firstLine="602" w:firstLineChars="200"/>
        <w:jc w:val="both"/>
        <w:rPr>
          <w:rFonts w:hint="eastAsia" w:ascii="仿宋_GB2312" w:hAnsi="仿宋_GB2312" w:cs="仿宋_GB2312"/>
          <w:b w:val="0"/>
          <w:kern w:val="2"/>
          <w:sz w:val="32"/>
          <w:szCs w:val="32"/>
          <w:lang w:val="en-US" w:eastAsia="zh-CN"/>
        </w:rPr>
      </w:pPr>
      <w:r>
        <w:rPr>
          <w:rFonts w:hint="eastAsia" w:ascii="仿宋_GB2312" w:hAnsi="仿宋_GB2312" w:eastAsia="仿宋_GB2312" w:cs="仿宋_GB2312"/>
          <w:b/>
          <w:kern w:val="2"/>
          <w:sz w:val="32"/>
          <w:szCs w:val="32"/>
        </w:rPr>
        <w:t>第</w:t>
      </w:r>
      <w:r>
        <w:rPr>
          <w:rFonts w:hint="eastAsia" w:ascii="仿宋_GB2312" w:hAnsi="仿宋_GB2312" w:eastAsia="仿宋_GB2312" w:cs="仿宋_GB2312"/>
          <w:b/>
          <w:kern w:val="2"/>
          <w:sz w:val="32"/>
          <w:szCs w:val="32"/>
          <w:lang w:eastAsia="zh-CN"/>
        </w:rPr>
        <w:t>十</w:t>
      </w:r>
      <w:r>
        <w:rPr>
          <w:rFonts w:hint="eastAsia" w:ascii="仿宋_GB2312" w:hAnsi="仿宋_GB2312" w:cs="仿宋_GB2312"/>
          <w:b/>
          <w:kern w:val="2"/>
          <w:sz w:val="32"/>
          <w:szCs w:val="32"/>
          <w:lang w:eastAsia="zh-CN"/>
        </w:rPr>
        <w:t>二</w:t>
      </w:r>
      <w:r>
        <w:rPr>
          <w:rFonts w:hint="eastAsia" w:ascii="仿宋_GB2312" w:hAnsi="仿宋_GB2312" w:eastAsia="仿宋_GB2312" w:cs="仿宋_GB2312"/>
          <w:b/>
          <w:kern w:val="2"/>
          <w:sz w:val="32"/>
          <w:szCs w:val="32"/>
        </w:rPr>
        <w:t>条</w:t>
      </w:r>
      <w:r>
        <w:rPr>
          <w:rFonts w:hint="eastAsia" w:ascii="仿宋_GB2312" w:hAnsi="仿宋_GB2312" w:eastAsia="仿宋_GB2312" w:cs="仿宋_GB2312"/>
          <w:b/>
          <w:kern w:val="2"/>
          <w:sz w:val="32"/>
          <w:szCs w:val="32"/>
          <w:lang w:val="en-US" w:eastAsia="zh-CN"/>
        </w:rPr>
        <w:t xml:space="preserve"> </w:t>
      </w:r>
      <w:r>
        <w:rPr>
          <w:rFonts w:hint="eastAsia" w:ascii="仿宋_GB2312" w:hAnsi="仿宋_GB2312" w:eastAsia="仿宋_GB2312" w:cs="仿宋_GB2312"/>
          <w:b w:val="0"/>
          <w:color w:val="auto"/>
          <w:kern w:val="2"/>
          <w:sz w:val="32"/>
          <w:szCs w:val="32"/>
          <w:lang w:eastAsia="zh-CN"/>
        </w:rPr>
        <w:t>委托单位应</w:t>
      </w:r>
      <w:r>
        <w:rPr>
          <w:rFonts w:hint="eastAsia" w:ascii="仿宋_GB2312" w:hAnsi="仿宋_GB2312" w:cs="仿宋_GB2312"/>
          <w:b w:val="0"/>
          <w:color w:val="auto"/>
          <w:kern w:val="2"/>
          <w:sz w:val="32"/>
          <w:szCs w:val="32"/>
          <w:lang w:eastAsia="zh-CN"/>
        </w:rPr>
        <w:t>按照招投标相关规定</w:t>
      </w:r>
      <w:r>
        <w:rPr>
          <w:rFonts w:hint="eastAsia" w:ascii="仿宋_GB2312" w:hAnsi="仿宋_GB2312" w:eastAsia="仿宋_GB2312" w:cs="仿宋_GB2312"/>
          <w:b w:val="0"/>
          <w:color w:val="auto"/>
          <w:kern w:val="2"/>
          <w:sz w:val="32"/>
          <w:szCs w:val="32"/>
          <w:lang w:eastAsia="zh-CN"/>
        </w:rPr>
        <w:t>采取公开招标</w:t>
      </w:r>
      <w:r>
        <w:rPr>
          <w:rFonts w:hint="eastAsia" w:ascii="仿宋_GB2312" w:hAnsi="仿宋_GB2312" w:cs="仿宋_GB2312"/>
          <w:b w:val="0"/>
          <w:color w:val="auto"/>
          <w:kern w:val="2"/>
          <w:sz w:val="32"/>
          <w:szCs w:val="32"/>
          <w:lang w:eastAsia="zh-CN"/>
        </w:rPr>
        <w:t>为主要</w:t>
      </w:r>
      <w:r>
        <w:rPr>
          <w:rFonts w:hint="eastAsia" w:ascii="仿宋_GB2312" w:hAnsi="仿宋_GB2312" w:eastAsia="仿宋_GB2312" w:cs="仿宋_GB2312"/>
          <w:b w:val="0"/>
          <w:color w:val="auto"/>
          <w:kern w:val="2"/>
          <w:sz w:val="32"/>
          <w:szCs w:val="32"/>
          <w:lang w:eastAsia="zh-CN"/>
        </w:rPr>
        <w:t>方式</w:t>
      </w:r>
      <w:r>
        <w:rPr>
          <w:rFonts w:hint="eastAsia" w:ascii="仿宋_GB2312" w:hAnsi="仿宋_GB2312" w:eastAsia="仿宋_GB2312" w:cs="仿宋_GB2312"/>
          <w:b w:val="0"/>
          <w:i w:val="0"/>
          <w:caps w:val="0"/>
          <w:color w:val="auto"/>
          <w:spacing w:val="0"/>
          <w:kern w:val="2"/>
          <w:sz w:val="32"/>
          <w:szCs w:val="32"/>
          <w:shd w:val="clear" w:fill="auto"/>
          <w:lang w:eastAsia="zh-CN"/>
        </w:rPr>
        <w:t>。采取直接委托方式的，应</w:t>
      </w:r>
      <w:r>
        <w:rPr>
          <w:rFonts w:hint="eastAsia" w:ascii="仿宋_GB2312" w:hAnsi="仿宋_GB2312" w:cs="仿宋_GB2312"/>
          <w:b w:val="0"/>
          <w:kern w:val="2"/>
          <w:sz w:val="32"/>
          <w:szCs w:val="32"/>
          <w:lang w:val="en-US" w:eastAsia="zh-CN"/>
        </w:rPr>
        <w:t>符合以下条件之一:</w:t>
      </w:r>
    </w:p>
    <w:p>
      <w:pPr>
        <w:numPr>
          <w:ilvl w:val="-1"/>
          <w:numId w:val="0"/>
        </w:numPr>
        <w:spacing w:beforeLines="0" w:afterLines="0" w:line="560" w:lineRule="exact"/>
        <w:ind w:firstLine="602" w:firstLineChars="200"/>
        <w:jc w:val="both"/>
        <w:rPr>
          <w:rFonts w:hint="eastAsia" w:ascii="仿宋_GB2312" w:hAnsi="仿宋_GB2312" w:eastAsia="仿宋_GB2312" w:cs="仿宋_GB2312"/>
          <w:b w:val="0"/>
          <w:color w:val="auto"/>
          <w:szCs w:val="32"/>
          <w:lang w:eastAsia="zh-CN"/>
        </w:rPr>
      </w:pPr>
      <w:r>
        <w:rPr>
          <w:rFonts w:hint="eastAsia" w:ascii="仿宋_GB2312" w:hAnsi="仿宋_GB2312" w:eastAsia="仿宋_GB2312" w:cs="仿宋_GB2312"/>
          <w:b w:val="0"/>
          <w:color w:val="auto"/>
          <w:kern w:val="2"/>
          <w:sz w:val="32"/>
          <w:szCs w:val="32"/>
          <w:lang w:val="en-US" w:eastAsia="zh-CN"/>
        </w:rPr>
        <w:t>（一）属于本办法第二条第（三）（四）（五）款情形，且</w:t>
      </w:r>
      <w:r>
        <w:rPr>
          <w:rFonts w:hint="eastAsia" w:ascii="仿宋_GB2312" w:hAnsi="仿宋_GB2312" w:eastAsia="仿宋_GB2312" w:cs="仿宋_GB2312"/>
          <w:kern w:val="2"/>
          <w:sz w:val="32"/>
          <w:szCs w:val="32"/>
          <w:lang w:eastAsia="zh-CN"/>
        </w:rPr>
        <w:t>按照本办法第九条规定程序开展代建工作，</w:t>
      </w:r>
      <w:r>
        <w:rPr>
          <w:rFonts w:hint="eastAsia" w:ascii="仿宋_GB2312" w:hAnsi="仿宋_GB2312" w:eastAsia="仿宋_GB2312" w:cs="仿宋_GB2312"/>
          <w:b w:val="0"/>
          <w:color w:val="auto"/>
          <w:szCs w:val="32"/>
          <w:lang w:eastAsia="zh-CN"/>
        </w:rPr>
        <w:t>且代建费为零的项目；</w:t>
      </w:r>
    </w:p>
    <w:p>
      <w:pPr>
        <w:numPr>
          <w:ilvl w:val="0"/>
          <w:numId w:val="0"/>
        </w:numPr>
        <w:spacing w:beforeLines="0" w:afterLines="0" w:line="560" w:lineRule="exact"/>
        <w:ind w:firstLine="602" w:firstLineChars="200"/>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rPr>
        <w:t>（二）属于本办法第二条第（六）款情形，且代建费在100万元以内的，按照相关规定需由相应的轨道建设、运营单位组织实施的政府投资项目；</w:t>
      </w:r>
    </w:p>
    <w:p>
      <w:pPr>
        <w:widowControl/>
        <w:numPr>
          <w:ilvl w:val="-1"/>
          <w:numId w:val="0"/>
        </w:numPr>
        <w:spacing w:beforeAutospacing="0" w:afterAutospacing="0" w:line="560" w:lineRule="exact"/>
        <w:ind w:firstLine="602" w:firstLineChars="200"/>
        <w:rPr>
          <w:rFonts w:hint="eastAsia" w:ascii="仿宋_GB2312" w:hAnsi="仿宋_GB2312" w:eastAsia="仿宋_GB2312" w:cs="仿宋_GB2312"/>
          <w:b w:val="0"/>
          <w:kern w:val="2"/>
          <w:sz w:val="32"/>
          <w:szCs w:val="32"/>
          <w:lang w:val="en-US" w:eastAsia="zh-CN"/>
        </w:rPr>
      </w:pPr>
      <w:r>
        <w:rPr>
          <w:rFonts w:hint="eastAsia" w:ascii="仿宋_GB2312" w:hAnsi="仿宋_GB2312" w:eastAsia="仿宋_GB2312" w:cs="仿宋_GB2312"/>
          <w:b w:val="0"/>
          <w:kern w:val="2"/>
          <w:sz w:val="32"/>
          <w:szCs w:val="32"/>
          <w:lang w:val="en-US" w:eastAsia="zh-CN"/>
        </w:rPr>
        <w:t>（三）市、</w:t>
      </w:r>
      <w:r>
        <w:rPr>
          <w:rFonts w:hint="eastAsia" w:ascii="仿宋_GB2312" w:hAnsi="仿宋_GB2312" w:eastAsia="仿宋_GB2312" w:cs="仿宋_GB2312"/>
          <w:b w:val="0"/>
          <w:szCs w:val="32"/>
          <w:lang w:eastAsia="zh-CN"/>
        </w:rPr>
        <w:t>区政府研究确定可以直接委托的项目</w:t>
      </w:r>
      <w:r>
        <w:rPr>
          <w:rFonts w:hint="eastAsia" w:ascii="仿宋_GB2312" w:hAnsi="仿宋_GB2312" w:eastAsia="仿宋_GB2312" w:cs="仿宋_GB2312"/>
          <w:b w:val="0"/>
          <w:kern w:val="2"/>
          <w:sz w:val="32"/>
          <w:szCs w:val="32"/>
          <w:lang w:val="en-US" w:eastAsia="zh-CN"/>
        </w:rPr>
        <w:t>。</w:t>
      </w:r>
    </w:p>
    <w:p>
      <w:pPr>
        <w:numPr>
          <w:ilvl w:val="0"/>
          <w:numId w:val="0"/>
        </w:numPr>
        <w:adjustRightInd w:val="0"/>
        <w:snapToGrid w:val="0"/>
        <w:spacing w:beforeLines="0" w:afterLines="0" w:line="560" w:lineRule="exact"/>
        <w:ind w:firstLine="602" w:firstLineChars="200"/>
        <w:jc w:val="both"/>
        <w:rPr>
          <w:rFonts w:hint="eastAsia" w:ascii="仿宋_GB2312" w:hAnsi="仿宋_GB2312" w:eastAsia="仿宋_GB2312" w:cs="仿宋_GB2312"/>
          <w:b w:val="0"/>
          <w:bCs/>
          <w:szCs w:val="32"/>
          <w:lang w:val="en-US" w:eastAsia="zh-CN"/>
        </w:rPr>
      </w:pPr>
      <w:r>
        <w:rPr>
          <w:rFonts w:hint="eastAsia" w:ascii="仿宋_GB2312" w:hAnsi="仿宋_GB2312" w:eastAsia="仿宋_GB2312" w:cs="仿宋_GB2312"/>
          <w:b/>
          <w:bCs w:val="0"/>
          <w:szCs w:val="32"/>
          <w:lang w:eastAsia="zh-CN"/>
        </w:rPr>
        <w:t>第</w:t>
      </w:r>
      <w:r>
        <w:rPr>
          <w:rFonts w:hint="eastAsia" w:ascii="仿宋_GB2312" w:hAnsi="仿宋_GB2312" w:eastAsia="仿宋_GB2312" w:cs="仿宋_GB2312"/>
          <w:b/>
          <w:szCs w:val="32"/>
          <w:lang w:eastAsia="zh-CN"/>
        </w:rPr>
        <w:t>十三条</w:t>
      </w:r>
      <w:r>
        <w:rPr>
          <w:rFonts w:hint="eastAsia" w:ascii="仿宋_GB2312" w:hAnsi="仿宋_GB2312" w:eastAsia="仿宋_GB2312" w:cs="仿宋_GB2312"/>
          <w:b/>
          <w:szCs w:val="32"/>
          <w:lang w:val="en-US" w:eastAsia="zh-CN"/>
        </w:rPr>
        <w:t xml:space="preserve">  </w:t>
      </w:r>
      <w:r>
        <w:rPr>
          <w:rFonts w:hint="eastAsia" w:ascii="仿宋_GB2312" w:hAnsi="仿宋_GB2312" w:eastAsia="仿宋_GB2312" w:cs="仿宋_GB2312"/>
          <w:b w:val="0"/>
          <w:bCs/>
          <w:szCs w:val="32"/>
          <w:lang w:val="en-US" w:eastAsia="zh-CN"/>
        </w:rPr>
        <w:t>委托单位可以根据</w:t>
      </w:r>
      <w:r>
        <w:rPr>
          <w:rFonts w:hint="eastAsia" w:ascii="仿宋_GB2312" w:hAnsi="仿宋_GB2312" w:eastAsia="仿宋_GB2312" w:cs="仿宋_GB2312"/>
          <w:i w:val="0"/>
          <w:caps w:val="0"/>
          <w:color w:val="424242"/>
          <w:spacing w:val="0"/>
          <w:sz w:val="32"/>
          <w:szCs w:val="32"/>
          <w:shd w:val="clear" w:color="auto" w:fill="FFFFFF"/>
          <w:lang w:val="en-US" w:eastAsia="zh-CN"/>
        </w:rPr>
        <w:t>《深圳市住房和建设局关于进一步完善建设工程招标投标制度的若干措施的通知》</w:t>
      </w:r>
      <w:r>
        <w:rPr>
          <w:rFonts w:hint="eastAsia" w:ascii="仿宋_GB2312" w:hAnsi="仿宋_GB2312" w:eastAsia="仿宋_GB2312" w:cs="仿宋_GB2312"/>
          <w:b w:val="0"/>
          <w:bCs/>
          <w:szCs w:val="32"/>
          <w:lang w:val="en-US" w:eastAsia="zh-CN"/>
        </w:rPr>
        <w:t>按照优质企业名录管理办法，建立不同类别、不同等级的优质企业名录，并对名录实施动态管理。</w:t>
      </w:r>
    </w:p>
    <w:p>
      <w:pPr>
        <w:numPr>
          <w:ilvl w:val="0"/>
          <w:numId w:val="0"/>
        </w:numPr>
        <w:adjustRightInd w:val="0"/>
        <w:snapToGrid w:val="0"/>
        <w:spacing w:beforeLines="0" w:afterLines="0" w:line="560" w:lineRule="exact"/>
        <w:ind w:firstLine="602" w:firstLineChars="200"/>
        <w:jc w:val="both"/>
        <w:rPr>
          <w:rFonts w:hint="eastAsia" w:ascii="仿宋_GB2312" w:hAnsi="仿宋_GB2312" w:eastAsia="仿宋_GB2312" w:cs="仿宋_GB2312"/>
          <w:b w:val="0"/>
          <w:bCs/>
          <w:szCs w:val="32"/>
          <w:lang w:val="en-US" w:eastAsia="zh-CN"/>
        </w:rPr>
      </w:pPr>
    </w:p>
    <w:p>
      <w:pPr>
        <w:numPr>
          <w:ilvl w:val="0"/>
          <w:numId w:val="0"/>
        </w:numPr>
        <w:spacing w:beforeLines="0" w:afterLines="0" w:line="560" w:lineRule="exact"/>
        <w:jc w:val="center"/>
        <w:rPr>
          <w:rFonts w:hint="eastAsia"/>
          <w:lang w:val="en-US" w:eastAsia="zh-CN"/>
        </w:rPr>
      </w:pPr>
      <w:r>
        <w:rPr>
          <w:rFonts w:hint="eastAsia" w:ascii="黑体" w:hAnsi="黑体" w:eastAsia="黑体"/>
          <w:szCs w:val="32"/>
        </w:rPr>
        <w:t>第</w:t>
      </w:r>
      <w:r>
        <w:rPr>
          <w:rFonts w:hint="eastAsia" w:ascii="黑体" w:hAnsi="黑体" w:eastAsia="黑体"/>
          <w:szCs w:val="32"/>
          <w:lang w:eastAsia="zh-CN"/>
        </w:rPr>
        <w:t>三</w:t>
      </w:r>
      <w:r>
        <w:rPr>
          <w:rFonts w:hint="eastAsia" w:ascii="黑体" w:hAnsi="黑体" w:eastAsia="黑体"/>
          <w:szCs w:val="32"/>
        </w:rPr>
        <w:t>章</w:t>
      </w:r>
      <w:r>
        <w:rPr>
          <w:rFonts w:hint="eastAsia" w:ascii="黑体" w:hAnsi="黑体" w:eastAsia="黑体"/>
          <w:szCs w:val="32"/>
          <w:lang w:val="en-US" w:eastAsia="zh-CN"/>
        </w:rPr>
        <w:t xml:space="preserve"> </w:t>
      </w:r>
      <w:r>
        <w:rPr>
          <w:rFonts w:hint="eastAsia" w:ascii="黑体" w:hAnsi="黑体" w:eastAsia="黑体" w:cs="黑体"/>
          <w:b/>
          <w:szCs w:val="32"/>
          <w:lang w:eastAsia="zh-CN"/>
        </w:rPr>
        <w:t>组织实施</w:t>
      </w:r>
    </w:p>
    <w:p>
      <w:pPr>
        <w:spacing w:beforeLines="0" w:afterLines="0" w:line="560" w:lineRule="exact"/>
        <w:ind w:firstLine="602" w:firstLineChars="200"/>
        <w:jc w:val="both"/>
        <w:outlineLvl w:val="9"/>
        <w:rPr>
          <w:rFonts w:hint="eastAsia" w:ascii="仿宋_GB2312" w:hAnsi="仿宋_GB2312" w:eastAsia="仿宋_GB2312" w:cs="仿宋_GB2312"/>
          <w:b/>
          <w:szCs w:val="32"/>
          <w:lang w:eastAsia="zh-CN"/>
        </w:rPr>
      </w:pPr>
    </w:p>
    <w:p>
      <w:pPr>
        <w:spacing w:beforeLines="0" w:afterLines="0" w:line="560" w:lineRule="exact"/>
        <w:ind w:firstLine="602" w:firstLineChars="200"/>
        <w:jc w:val="both"/>
        <w:outlineLvl w:val="9"/>
        <w:rPr>
          <w:rFonts w:hint="eastAsia" w:ascii="仿宋_GB2312" w:hAnsi="仿宋_GB2312" w:eastAsia="仿宋_GB2312" w:cs="仿宋_GB2312"/>
          <w:szCs w:val="32"/>
        </w:rPr>
      </w:pPr>
      <w:r>
        <w:rPr>
          <w:rFonts w:hint="eastAsia" w:ascii="仿宋_GB2312" w:hAnsi="仿宋_GB2312" w:eastAsia="仿宋_GB2312" w:cs="仿宋_GB2312"/>
          <w:b/>
          <w:szCs w:val="32"/>
          <w:lang w:eastAsia="zh-CN"/>
        </w:rPr>
        <w:t>第十四条</w:t>
      </w:r>
      <w:r>
        <w:rPr>
          <w:rFonts w:hint="eastAsia" w:ascii="仿宋_GB2312" w:hAnsi="仿宋_GB2312" w:eastAsia="仿宋_GB2312" w:cs="仿宋_GB2312"/>
          <w:szCs w:val="32"/>
          <w:lang w:val="en-US" w:eastAsia="zh-CN"/>
        </w:rPr>
        <w:t xml:space="preserve"> 代建单位按程序确定后，</w:t>
      </w:r>
      <w:r>
        <w:rPr>
          <w:rFonts w:hint="eastAsia" w:ascii="仿宋_GB2312" w:hAnsi="仿宋_GB2312" w:eastAsia="仿宋_GB2312" w:cs="仿宋_GB2312"/>
          <w:szCs w:val="32"/>
        </w:rPr>
        <w:t>委托单位和代建单位</w:t>
      </w:r>
      <w:r>
        <w:rPr>
          <w:rFonts w:hint="eastAsia" w:ascii="仿宋_GB2312" w:hAnsi="仿宋_GB2312" w:eastAsia="仿宋_GB2312" w:cs="仿宋_GB2312"/>
          <w:szCs w:val="32"/>
          <w:lang w:eastAsia="zh-CN"/>
        </w:rPr>
        <w:t>应</w:t>
      </w:r>
      <w:r>
        <w:rPr>
          <w:rFonts w:hint="eastAsia" w:ascii="仿宋_GB2312" w:hAnsi="仿宋_GB2312" w:eastAsia="仿宋_GB2312" w:cs="仿宋_GB2312"/>
          <w:szCs w:val="32"/>
        </w:rPr>
        <w:t>签订代建合同。代建合同应载明委托单位、代建单位权利和义务、代建项目的</w:t>
      </w:r>
      <w:r>
        <w:rPr>
          <w:rFonts w:hint="eastAsia" w:ascii="仿宋_GB2312" w:hAnsi="仿宋_GB2312" w:eastAsia="仿宋_GB2312" w:cs="仿宋_GB2312"/>
          <w:szCs w:val="32"/>
          <w:lang w:eastAsia="zh-CN"/>
        </w:rPr>
        <w:t>工作范围和内容、</w:t>
      </w:r>
      <w:r>
        <w:rPr>
          <w:rFonts w:hint="eastAsia" w:ascii="仿宋_GB2312" w:hAnsi="仿宋_GB2312" w:eastAsia="仿宋_GB2312" w:cs="仿宋_GB2312"/>
          <w:szCs w:val="32"/>
        </w:rPr>
        <w:t>投资</w:t>
      </w:r>
      <w:r>
        <w:rPr>
          <w:rFonts w:hint="eastAsia" w:ascii="仿宋_GB2312" w:hAnsi="仿宋_GB2312" w:eastAsia="仿宋_GB2312" w:cs="仿宋_GB2312"/>
          <w:szCs w:val="32"/>
          <w:lang w:eastAsia="zh-CN"/>
        </w:rPr>
        <w:t>控制</w:t>
      </w:r>
      <w:r>
        <w:rPr>
          <w:rFonts w:hint="eastAsia" w:ascii="仿宋_GB2312" w:hAnsi="仿宋_GB2312" w:eastAsia="仿宋_GB2312" w:cs="仿宋_GB2312"/>
          <w:szCs w:val="32"/>
        </w:rPr>
        <w:t>质量和工期</w:t>
      </w:r>
      <w:r>
        <w:rPr>
          <w:rFonts w:hint="eastAsia" w:ascii="仿宋_GB2312" w:hAnsi="仿宋_GB2312" w:eastAsia="仿宋_GB2312" w:cs="仿宋_GB2312"/>
          <w:szCs w:val="32"/>
          <w:lang w:eastAsia="zh-CN"/>
        </w:rPr>
        <w:t>要求</w:t>
      </w:r>
      <w:r>
        <w:rPr>
          <w:rFonts w:hint="eastAsia" w:ascii="仿宋_GB2312" w:hAnsi="仿宋_GB2312" w:eastAsia="仿宋_GB2312" w:cs="仿宋_GB2312"/>
          <w:szCs w:val="32"/>
        </w:rPr>
        <w:t>、代建费</w:t>
      </w:r>
      <w:r>
        <w:rPr>
          <w:rFonts w:hint="eastAsia" w:ascii="仿宋_GB2312" w:hAnsi="仿宋_GB2312" w:eastAsia="仿宋_GB2312" w:cs="仿宋_GB2312"/>
          <w:color w:val="auto"/>
          <w:szCs w:val="32"/>
        </w:rPr>
        <w:t>用、</w:t>
      </w:r>
      <w:r>
        <w:rPr>
          <w:rFonts w:hint="eastAsia" w:ascii="仿宋_GB2312" w:hAnsi="仿宋_GB2312" w:eastAsia="仿宋_GB2312" w:cs="仿宋_GB2312"/>
          <w:color w:val="auto"/>
          <w:szCs w:val="32"/>
          <w:lang w:eastAsia="zh-CN"/>
        </w:rPr>
        <w:t>违约责任、</w:t>
      </w:r>
      <w:r>
        <w:rPr>
          <w:rFonts w:hint="eastAsia" w:ascii="仿宋_GB2312" w:hAnsi="仿宋_GB2312" w:eastAsia="仿宋_GB2312" w:cs="仿宋_GB2312"/>
          <w:color w:val="auto"/>
          <w:szCs w:val="32"/>
        </w:rPr>
        <w:t>退出机制等内容。代建单位应当严格按照合同约定履行义务，不得将项目转</w:t>
      </w:r>
      <w:r>
        <w:rPr>
          <w:rFonts w:hint="eastAsia" w:ascii="仿宋_GB2312" w:hAnsi="仿宋_GB2312" w:eastAsia="仿宋_GB2312" w:cs="仿宋_GB2312"/>
          <w:szCs w:val="32"/>
        </w:rPr>
        <w:t>包或违法分包。委托单位已经签订</w:t>
      </w:r>
      <w:r>
        <w:rPr>
          <w:rFonts w:hint="eastAsia" w:ascii="仿宋_GB2312" w:hAnsi="仿宋_GB2312" w:eastAsia="仿宋_GB2312" w:cs="仿宋_GB2312"/>
          <w:szCs w:val="32"/>
          <w:lang w:eastAsia="zh-CN"/>
        </w:rPr>
        <w:t>相关前期工作</w:t>
      </w:r>
      <w:r>
        <w:rPr>
          <w:rFonts w:hint="eastAsia" w:ascii="仿宋_GB2312" w:hAnsi="仿宋_GB2312" w:eastAsia="仿宋_GB2312" w:cs="仿宋_GB2312"/>
          <w:szCs w:val="32"/>
        </w:rPr>
        <w:t>合同</w:t>
      </w:r>
      <w:r>
        <w:rPr>
          <w:rFonts w:hint="eastAsia" w:ascii="仿宋_GB2312" w:hAnsi="仿宋_GB2312" w:eastAsia="仿宋_GB2312" w:cs="仿宋_GB2312"/>
          <w:szCs w:val="32"/>
          <w:lang w:eastAsia="zh-CN"/>
        </w:rPr>
        <w:t>的</w:t>
      </w:r>
      <w:r>
        <w:rPr>
          <w:rFonts w:hint="eastAsia" w:ascii="仿宋_GB2312" w:hAnsi="仿宋_GB2312" w:eastAsia="仿宋_GB2312" w:cs="仿宋_GB2312"/>
          <w:szCs w:val="32"/>
        </w:rPr>
        <w:t>，可通过三方协议的</w:t>
      </w:r>
      <w:r>
        <w:rPr>
          <w:rFonts w:hint="eastAsia" w:ascii="仿宋_GB2312" w:hAnsi="仿宋_GB2312" w:eastAsia="仿宋_GB2312" w:cs="仿宋_GB2312"/>
          <w:szCs w:val="32"/>
          <w:lang w:eastAsia="zh-CN"/>
        </w:rPr>
        <w:t>方</w:t>
      </w:r>
      <w:r>
        <w:rPr>
          <w:rFonts w:hint="eastAsia" w:ascii="仿宋_GB2312" w:hAnsi="仿宋_GB2312" w:eastAsia="仿宋_GB2312" w:cs="仿宋_GB2312"/>
          <w:szCs w:val="32"/>
        </w:rPr>
        <w:t>式将权利和义务转移给代建单位。</w:t>
      </w:r>
      <w:r>
        <w:rPr>
          <w:rFonts w:hint="eastAsia" w:ascii="仿宋_GB2312" w:hAnsi="仿宋_GB2312" w:eastAsia="仿宋_GB2312" w:cs="仿宋_GB2312"/>
          <w:szCs w:val="32"/>
          <w:lang w:eastAsia="zh-CN"/>
        </w:rPr>
        <w:t>委托单位应全面审查代建合同，并由本单位法律顾问出具书面法律意见。</w:t>
      </w:r>
    </w:p>
    <w:p>
      <w:pPr>
        <w:keepNext w:val="0"/>
        <w:keepLines w:val="0"/>
        <w:widowControl/>
        <w:numPr>
          <w:ilvl w:val="-1"/>
          <w:numId w:val="0"/>
        </w:numPr>
        <w:suppressLineNumbers w:val="0"/>
        <w:spacing w:before="0" w:beforeLines="0" w:beforeAutospacing="0" w:after="0" w:afterLines="0" w:afterAutospacing="0" w:line="560" w:lineRule="exact"/>
        <w:ind w:left="0" w:right="0" w:firstLine="602" w:firstLineChars="200"/>
        <w:outlineLvl w:val="9"/>
        <w:rPr>
          <w:rFonts w:hint="eastAsia" w:ascii="仿宋_GB2312" w:hAnsi="仿宋_GB2312" w:eastAsia="仿宋_GB2312" w:cs="仿宋_GB2312"/>
          <w:b/>
          <w:kern w:val="2"/>
          <w:sz w:val="32"/>
          <w:szCs w:val="32"/>
          <w:lang w:val="en-US" w:eastAsia="zh-CN"/>
        </w:rPr>
      </w:pPr>
      <w:r>
        <w:rPr>
          <w:rFonts w:hint="eastAsia" w:ascii="仿宋_GB2312" w:hAnsi="仿宋_GB2312" w:eastAsia="仿宋_GB2312" w:cs="仿宋_GB2312"/>
          <w:b/>
          <w:szCs w:val="32"/>
        </w:rPr>
        <w:t>第十</w:t>
      </w:r>
      <w:r>
        <w:rPr>
          <w:rFonts w:hint="eastAsia" w:ascii="仿宋_GB2312" w:hAnsi="仿宋_GB2312" w:eastAsia="仿宋_GB2312" w:cs="仿宋_GB2312"/>
          <w:b/>
          <w:szCs w:val="32"/>
          <w:lang w:eastAsia="zh-CN"/>
        </w:rPr>
        <w:t>五</w:t>
      </w:r>
      <w:r>
        <w:rPr>
          <w:rFonts w:hint="eastAsia" w:ascii="仿宋_GB2312" w:hAnsi="仿宋_GB2312" w:eastAsia="仿宋_GB2312" w:cs="仿宋_GB2312"/>
          <w:b/>
          <w:szCs w:val="32"/>
        </w:rPr>
        <w:t>条</w:t>
      </w:r>
      <w:r>
        <w:rPr>
          <w:rFonts w:hint="eastAsia" w:ascii="仿宋_GB2312" w:hAnsi="仿宋_GB2312" w:eastAsia="仿宋_GB2312" w:cs="仿宋_GB2312"/>
          <w:b/>
          <w:szCs w:val="32"/>
          <w:lang w:val="en-US" w:eastAsia="zh-CN"/>
        </w:rPr>
        <w:t xml:space="preserve"> </w:t>
      </w:r>
      <w:r>
        <w:rPr>
          <w:rFonts w:hint="eastAsia" w:ascii="仿宋_GB2312" w:hAnsi="仿宋_GB2312" w:eastAsia="仿宋_GB2312" w:cs="仿宋_GB2312"/>
          <w:szCs w:val="32"/>
        </w:rPr>
        <w:t>代建单位可根据代建合同和委托单位的授权委托书，按规定向政府部门申请办理代建项目相关的审批手续。</w:t>
      </w:r>
    </w:p>
    <w:p>
      <w:pPr>
        <w:keepNext w:val="0"/>
        <w:keepLines w:val="0"/>
        <w:widowControl/>
        <w:numPr>
          <w:ilvl w:val="-1"/>
          <w:numId w:val="0"/>
        </w:numPr>
        <w:suppressLineNumbers w:val="0"/>
        <w:spacing w:before="0" w:beforeLines="0" w:beforeAutospacing="0" w:after="0" w:afterLines="0" w:afterAutospacing="0" w:line="560" w:lineRule="exact"/>
        <w:ind w:left="0" w:right="0" w:firstLine="602" w:firstLineChars="200"/>
        <w:jc w:val="both"/>
        <w:outlineLvl w:val="9"/>
        <w:rPr>
          <w:rFonts w:hint="eastAsia" w:ascii="仿宋_GB2312" w:hAnsi="仿宋_GB2312" w:eastAsia="仿宋_GB2312" w:cs="仿宋_GB2312"/>
          <w:b/>
          <w:kern w:val="2"/>
          <w:sz w:val="32"/>
          <w:szCs w:val="32"/>
          <w:lang w:val="en-US" w:eastAsia="zh-CN"/>
        </w:rPr>
      </w:pPr>
      <w:r>
        <w:rPr>
          <w:rFonts w:hint="eastAsia" w:ascii="仿宋_GB2312" w:hAnsi="仿宋_GB2312" w:eastAsia="仿宋_GB2312" w:cs="仿宋_GB2312"/>
          <w:b/>
          <w:kern w:val="2"/>
          <w:sz w:val="32"/>
          <w:szCs w:val="32"/>
          <w:lang w:val="en-US" w:eastAsia="zh-CN"/>
        </w:rPr>
        <w:t xml:space="preserve">第十六条 </w:t>
      </w:r>
      <w:r>
        <w:rPr>
          <w:rFonts w:hint="eastAsia" w:ascii="仿宋_GB2312" w:hAnsi="仿宋_GB2312" w:eastAsia="仿宋_GB2312" w:cs="仿宋_GB2312"/>
          <w:bCs/>
          <w:szCs w:val="32"/>
        </w:rPr>
        <w:t>区政府投资代建项目资金实行国库集中支付制度。项目各实施单位根据工程实际进度按合同规定向代建单位提出付款申请，代建单位审核后报委托单位，由委托单位按《龙岗区政府投资项目管理办法》及国库集中支付制度相关规定拨付建设资金</w:t>
      </w:r>
      <w:r>
        <w:rPr>
          <w:rFonts w:hint="eastAsia" w:ascii="仿宋_GB2312" w:hAnsi="仿宋_GB2312" w:eastAsia="仿宋_GB2312" w:cs="仿宋_GB2312"/>
          <w:bCs/>
          <w:szCs w:val="32"/>
          <w:lang w:eastAsia="zh-CN"/>
        </w:rPr>
        <w:t>。</w:t>
      </w:r>
    </w:p>
    <w:p>
      <w:pPr>
        <w:keepNext w:val="0"/>
        <w:keepLines w:val="0"/>
        <w:widowControl/>
        <w:numPr>
          <w:ilvl w:val="-1"/>
          <w:numId w:val="0"/>
        </w:numPr>
        <w:suppressLineNumbers w:val="0"/>
        <w:spacing w:before="0" w:beforeLines="0" w:beforeAutospacing="0" w:after="0" w:afterLines="0" w:afterAutospacing="0" w:line="560" w:lineRule="exact"/>
        <w:ind w:left="0" w:right="0" w:firstLine="602" w:firstLineChars="200"/>
        <w:jc w:val="both"/>
        <w:outlineLvl w:val="9"/>
        <w:rPr>
          <w:rFonts w:hint="eastAsia" w:ascii="仿宋_GB2312" w:hAnsi="仿宋_GB2312" w:eastAsia="仿宋_GB2312" w:cs="仿宋_GB2312"/>
          <w:i w:val="0"/>
          <w:caps w:val="0"/>
          <w:spacing w:val="0"/>
          <w:sz w:val="32"/>
          <w:szCs w:val="32"/>
          <w:shd w:val="clear"/>
        </w:rPr>
      </w:pPr>
      <w:r>
        <w:rPr>
          <w:rFonts w:hint="eastAsia" w:ascii="仿宋_GB2312" w:hAnsi="仿宋_GB2312" w:eastAsia="仿宋_GB2312" w:cs="仿宋_GB2312"/>
          <w:b/>
          <w:kern w:val="2"/>
          <w:sz w:val="32"/>
          <w:szCs w:val="32"/>
          <w:lang w:val="en-US" w:eastAsia="zh-CN"/>
        </w:rPr>
        <w:t xml:space="preserve">第十七条 </w:t>
      </w:r>
      <w:r>
        <w:rPr>
          <w:rFonts w:hint="eastAsia" w:ascii="仿宋_GB2312" w:hAnsi="仿宋_GB2312" w:eastAsia="仿宋_GB2312" w:cs="仿宋_GB2312"/>
          <w:b w:val="0"/>
          <w:i w:val="0"/>
          <w:caps w:val="0"/>
          <w:color w:val="333333"/>
          <w:spacing w:val="0"/>
          <w:sz w:val="32"/>
          <w:szCs w:val="32"/>
          <w:shd w:val="clear" w:fill="auto"/>
        </w:rPr>
        <w:t>代建单位按照经批复的可行性研究报告组织编制初步设计和</w:t>
      </w:r>
      <w:r>
        <w:rPr>
          <w:rFonts w:hint="eastAsia" w:ascii="仿宋_GB2312" w:hAnsi="仿宋_GB2312" w:eastAsia="仿宋_GB2312" w:cs="仿宋_GB2312"/>
          <w:b w:val="0"/>
          <w:i w:val="0"/>
          <w:caps w:val="0"/>
          <w:color w:val="333333"/>
          <w:spacing w:val="0"/>
          <w:sz w:val="32"/>
          <w:szCs w:val="32"/>
          <w:shd w:val="clear" w:fill="auto"/>
          <w:lang w:eastAsia="zh-CN"/>
        </w:rPr>
        <w:t>投资</w:t>
      </w:r>
      <w:r>
        <w:rPr>
          <w:rFonts w:hint="eastAsia" w:ascii="仿宋_GB2312" w:hAnsi="仿宋_GB2312" w:eastAsia="仿宋_GB2312" w:cs="仿宋_GB2312"/>
          <w:b w:val="0"/>
          <w:i w:val="0"/>
          <w:caps w:val="0"/>
          <w:color w:val="333333"/>
          <w:spacing w:val="0"/>
          <w:sz w:val="32"/>
          <w:szCs w:val="32"/>
          <w:shd w:val="clear" w:fill="auto"/>
        </w:rPr>
        <w:t>概算。初步设计</w:t>
      </w:r>
      <w:r>
        <w:rPr>
          <w:rFonts w:hint="eastAsia" w:ascii="仿宋_GB2312" w:hAnsi="仿宋_GB2312" w:eastAsia="仿宋_GB2312" w:cs="仿宋_GB2312"/>
          <w:b w:val="0"/>
          <w:i w:val="0"/>
          <w:caps w:val="0"/>
          <w:color w:val="333333"/>
          <w:spacing w:val="0"/>
          <w:sz w:val="32"/>
          <w:szCs w:val="32"/>
          <w:shd w:val="clear" w:fill="auto"/>
          <w:lang w:eastAsia="zh-CN"/>
        </w:rPr>
        <w:t>和投资</w:t>
      </w:r>
      <w:r>
        <w:rPr>
          <w:rFonts w:hint="eastAsia" w:ascii="仿宋_GB2312" w:hAnsi="仿宋_GB2312" w:eastAsia="仿宋_GB2312" w:cs="仿宋_GB2312"/>
          <w:b w:val="0"/>
          <w:i w:val="0"/>
          <w:caps w:val="0"/>
          <w:color w:val="333333"/>
          <w:spacing w:val="0"/>
          <w:sz w:val="32"/>
          <w:szCs w:val="32"/>
          <w:shd w:val="clear" w:fill="auto"/>
        </w:rPr>
        <w:t>概算超过经批准的可行性研究报告</w:t>
      </w:r>
      <w:r>
        <w:rPr>
          <w:rFonts w:hint="eastAsia" w:ascii="仿宋_GB2312" w:hAnsi="仿宋_GB2312" w:eastAsia="仿宋_GB2312" w:cs="仿宋_GB2312"/>
          <w:b w:val="0"/>
          <w:i w:val="0"/>
          <w:caps w:val="0"/>
          <w:color w:val="333333"/>
          <w:spacing w:val="0"/>
          <w:sz w:val="32"/>
          <w:szCs w:val="32"/>
          <w:shd w:val="clear" w:fill="auto"/>
          <w:lang w:eastAsia="zh-CN"/>
        </w:rPr>
        <w:t>提出的投资</w:t>
      </w:r>
      <w:r>
        <w:rPr>
          <w:rFonts w:hint="eastAsia" w:ascii="仿宋_GB2312" w:hAnsi="仿宋_GB2312" w:eastAsia="仿宋_GB2312" w:cs="仿宋_GB2312"/>
          <w:b w:val="0"/>
          <w:i w:val="0"/>
          <w:caps w:val="0"/>
          <w:color w:val="333333"/>
          <w:spacing w:val="0"/>
          <w:sz w:val="32"/>
          <w:szCs w:val="32"/>
          <w:shd w:val="clear" w:fill="auto"/>
        </w:rPr>
        <w:t>估算10%的，按照政府投资</w:t>
      </w:r>
      <w:r>
        <w:rPr>
          <w:rFonts w:hint="eastAsia" w:ascii="仿宋_GB2312" w:hAnsi="仿宋_GB2312" w:eastAsia="仿宋_GB2312" w:cs="仿宋_GB2312"/>
          <w:b w:val="0"/>
          <w:i w:val="0"/>
          <w:caps w:val="0"/>
          <w:color w:val="333333"/>
          <w:spacing w:val="0"/>
          <w:sz w:val="32"/>
          <w:szCs w:val="32"/>
          <w:shd w:val="clear" w:fill="auto"/>
          <w:lang w:eastAsia="zh-CN"/>
        </w:rPr>
        <w:t>管理</w:t>
      </w:r>
      <w:r>
        <w:rPr>
          <w:rFonts w:hint="eastAsia" w:ascii="仿宋_GB2312" w:hAnsi="仿宋_GB2312" w:eastAsia="仿宋_GB2312" w:cs="仿宋_GB2312"/>
          <w:b w:val="0"/>
          <w:i w:val="0"/>
          <w:caps w:val="0"/>
          <w:color w:val="333333"/>
          <w:spacing w:val="0"/>
          <w:sz w:val="32"/>
          <w:szCs w:val="32"/>
          <w:shd w:val="clear" w:fill="auto"/>
        </w:rPr>
        <w:t>相关规定办理。</w:t>
      </w:r>
    </w:p>
    <w:p>
      <w:pPr>
        <w:keepNext w:val="0"/>
        <w:keepLines w:val="0"/>
        <w:widowControl/>
        <w:numPr>
          <w:ilvl w:val="-1"/>
          <w:numId w:val="0"/>
        </w:numPr>
        <w:suppressLineNumbers w:val="0"/>
        <w:spacing w:before="0" w:beforeLines="0" w:beforeAutospacing="0" w:after="0" w:afterLines="0" w:afterAutospacing="0" w:line="560" w:lineRule="exact"/>
        <w:ind w:left="0" w:right="0" w:firstLine="602" w:firstLineChars="200"/>
        <w:jc w:val="both"/>
        <w:outlineLvl w:val="9"/>
        <w:rPr>
          <w:rFonts w:hint="eastAsia" w:ascii="仿宋_GB2312" w:hAnsi="仿宋_GB2312" w:eastAsia="仿宋_GB2312" w:cs="仿宋_GB2312"/>
          <w:b w:val="0"/>
          <w:kern w:val="2"/>
          <w:sz w:val="32"/>
          <w:szCs w:val="32"/>
          <w:shd w:val="clear"/>
          <w:lang w:val="en-US" w:eastAsia="zh-CN"/>
        </w:rPr>
      </w:pPr>
      <w:r>
        <w:rPr>
          <w:rFonts w:hint="eastAsia" w:ascii="仿宋_GB2312" w:hAnsi="仿宋_GB2312" w:eastAsia="仿宋_GB2312" w:cs="仿宋_GB2312"/>
          <w:b/>
          <w:kern w:val="2"/>
          <w:sz w:val="32"/>
          <w:szCs w:val="32"/>
          <w:lang w:val="en-US" w:eastAsia="zh-CN"/>
        </w:rPr>
        <w:t xml:space="preserve">第十八条 </w:t>
      </w:r>
      <w:r>
        <w:rPr>
          <w:rFonts w:hint="eastAsia" w:ascii="仿宋_GB2312" w:hAnsi="仿宋_GB2312" w:eastAsia="仿宋_GB2312" w:cs="仿宋_GB2312"/>
          <w:b w:val="0"/>
          <w:kern w:val="2"/>
          <w:sz w:val="32"/>
          <w:szCs w:val="32"/>
          <w:shd w:val="clear"/>
          <w:lang w:val="en-US" w:eastAsia="zh-CN"/>
        </w:rPr>
        <w:t>项目建设应当坚持概算控制预算、预算控制决算的原则。项目预算超过投资概算的，按照政府投资管理相关规定办理。</w:t>
      </w:r>
    </w:p>
    <w:p>
      <w:pPr>
        <w:keepNext w:val="0"/>
        <w:keepLines w:val="0"/>
        <w:widowControl/>
        <w:numPr>
          <w:ilvl w:val="-1"/>
          <w:numId w:val="0"/>
        </w:numPr>
        <w:suppressLineNumbers w:val="0"/>
        <w:spacing w:before="0" w:beforeLines="0" w:beforeAutospacing="0" w:after="0" w:afterLines="0" w:afterAutospacing="0" w:line="560" w:lineRule="exact"/>
        <w:ind w:left="0" w:right="0" w:firstLine="602" w:firstLineChars="200"/>
        <w:jc w:val="both"/>
        <w:outlineLvl w:val="9"/>
        <w:rPr>
          <w:rFonts w:hint="eastAsia" w:ascii="仿宋_GB2312" w:hAnsi="仿宋_GB2312" w:eastAsia="仿宋_GB2312" w:cs="仿宋_GB2312"/>
          <w:kern w:val="2"/>
          <w:sz w:val="32"/>
          <w:szCs w:val="32"/>
          <w:shd w:val="clear"/>
        </w:rPr>
      </w:pPr>
      <w:r>
        <w:rPr>
          <w:rFonts w:hint="eastAsia" w:ascii="仿宋_GB2312" w:hAnsi="仿宋_GB2312" w:eastAsia="仿宋_GB2312" w:cs="仿宋_GB2312"/>
          <w:b w:val="0"/>
          <w:kern w:val="2"/>
          <w:sz w:val="32"/>
          <w:szCs w:val="32"/>
          <w:shd w:val="clear"/>
          <w:lang w:val="en-US" w:eastAsia="zh-CN"/>
        </w:rPr>
        <w:t>采取全过程代建的，</w:t>
      </w:r>
      <w:r>
        <w:rPr>
          <w:rFonts w:hint="eastAsia" w:ascii="仿宋_GB2312" w:hAnsi="仿宋_GB2312" w:eastAsia="仿宋_GB2312" w:cs="仿宋_GB2312"/>
          <w:kern w:val="2"/>
          <w:sz w:val="32"/>
          <w:szCs w:val="32"/>
          <w:shd w:val="clear"/>
        </w:rPr>
        <w:t>代建单位</w:t>
      </w:r>
      <w:r>
        <w:rPr>
          <w:rFonts w:hint="eastAsia" w:ascii="仿宋_GB2312" w:hAnsi="仿宋_GB2312" w:eastAsia="仿宋_GB2312" w:cs="仿宋_GB2312"/>
          <w:kern w:val="2"/>
          <w:sz w:val="32"/>
          <w:szCs w:val="32"/>
          <w:shd w:val="clear"/>
          <w:lang w:eastAsia="zh-CN"/>
        </w:rPr>
        <w:t>应</w:t>
      </w:r>
      <w:r>
        <w:rPr>
          <w:rFonts w:hint="eastAsia" w:ascii="仿宋_GB2312" w:hAnsi="仿宋_GB2312" w:eastAsia="仿宋_GB2312" w:cs="仿宋_GB2312"/>
          <w:kern w:val="2"/>
          <w:sz w:val="32"/>
          <w:szCs w:val="32"/>
          <w:shd w:val="clear"/>
          <w:lang w:val="en-US" w:eastAsia="zh-CN"/>
        </w:rPr>
        <w:t>在</w:t>
      </w:r>
      <w:r>
        <w:rPr>
          <w:rFonts w:hint="eastAsia" w:ascii="仿宋_GB2312" w:hAnsi="仿宋_GB2312" w:eastAsia="仿宋_GB2312" w:cs="仿宋_GB2312"/>
          <w:kern w:val="2"/>
          <w:sz w:val="32"/>
          <w:szCs w:val="32"/>
          <w:shd w:val="clear"/>
          <w:lang w:eastAsia="zh-CN"/>
        </w:rPr>
        <w:t>取得概算批复</w:t>
      </w:r>
      <w:r>
        <w:rPr>
          <w:rFonts w:hint="eastAsia" w:ascii="仿宋_GB2312" w:hAnsi="仿宋_GB2312" w:eastAsia="仿宋_GB2312" w:cs="仿宋_GB2312"/>
          <w:kern w:val="2"/>
          <w:sz w:val="32"/>
          <w:szCs w:val="32"/>
          <w:shd w:val="clear"/>
        </w:rPr>
        <w:t>后与委托单位补签目标总价合同。</w:t>
      </w:r>
    </w:p>
    <w:p>
      <w:pPr>
        <w:keepNext w:val="0"/>
        <w:keepLines w:val="0"/>
        <w:widowControl/>
        <w:numPr>
          <w:ilvl w:val="-1"/>
          <w:numId w:val="0"/>
        </w:numPr>
        <w:suppressLineNumbers w:val="0"/>
        <w:spacing w:before="0" w:beforeLines="0" w:beforeAutospacing="0" w:after="0" w:afterLines="0" w:afterAutospacing="0" w:line="560" w:lineRule="exact"/>
        <w:ind w:left="0" w:right="0" w:firstLine="602" w:firstLineChars="200"/>
        <w:jc w:val="both"/>
        <w:outlineLvl w:val="9"/>
        <w:rPr>
          <w:rFonts w:hint="eastAsia" w:ascii="仿宋_GB2312" w:hAnsi="仿宋_GB2312" w:eastAsia="仿宋_GB2312" w:cs="仿宋_GB2312"/>
          <w:b w:val="0"/>
          <w:kern w:val="2"/>
          <w:sz w:val="32"/>
          <w:szCs w:val="32"/>
          <w:shd w:val="clear"/>
          <w:lang w:val="en-US" w:eastAsia="zh-CN"/>
        </w:rPr>
      </w:pPr>
      <w:r>
        <w:rPr>
          <w:rFonts w:hint="eastAsia" w:ascii="仿宋_GB2312" w:hAnsi="仿宋_GB2312" w:eastAsia="仿宋_GB2312" w:cs="仿宋_GB2312"/>
          <w:b w:val="0"/>
          <w:kern w:val="2"/>
          <w:sz w:val="32"/>
          <w:szCs w:val="32"/>
          <w:shd w:val="clear"/>
          <w:lang w:val="en-US" w:eastAsia="zh-CN"/>
        </w:rPr>
        <w:t>因代建单位原因造成投资增加的，超出部分由代建单位承担。</w:t>
      </w:r>
    </w:p>
    <w:p>
      <w:pPr>
        <w:keepNext w:val="0"/>
        <w:keepLines w:val="0"/>
        <w:widowControl/>
        <w:numPr>
          <w:ilvl w:val="-1"/>
          <w:numId w:val="0"/>
        </w:numPr>
        <w:suppressLineNumbers w:val="0"/>
        <w:spacing w:before="0" w:beforeLines="0" w:beforeAutospacing="0" w:after="0" w:afterLines="0" w:afterAutospacing="0" w:line="560" w:lineRule="exact"/>
        <w:ind w:left="0" w:right="0" w:firstLine="602" w:firstLineChars="200"/>
        <w:jc w:val="both"/>
        <w:outlineLvl w:val="9"/>
        <w:rPr>
          <w:rFonts w:hint="eastAsia" w:ascii="仿宋_GB2312" w:hAnsi="仿宋_GB2312" w:eastAsia="仿宋_GB2312" w:cs="仿宋_GB2312"/>
          <w:kern w:val="2"/>
          <w:sz w:val="32"/>
          <w:szCs w:val="32"/>
          <w:shd w:val="clear"/>
          <w:lang w:eastAsia="zh-CN"/>
        </w:rPr>
      </w:pPr>
      <w:r>
        <w:rPr>
          <w:rFonts w:hint="eastAsia" w:ascii="仿宋_GB2312" w:hAnsi="仿宋_GB2312" w:eastAsia="仿宋_GB2312" w:cs="仿宋_GB2312"/>
          <w:b/>
          <w:kern w:val="2"/>
          <w:sz w:val="32"/>
          <w:szCs w:val="32"/>
          <w:shd w:val="clear"/>
          <w:lang w:eastAsia="zh-CN"/>
        </w:rPr>
        <w:t>第十九条</w:t>
      </w:r>
      <w:r>
        <w:rPr>
          <w:rFonts w:hint="eastAsia" w:ascii="仿宋_GB2312" w:hAnsi="仿宋_GB2312" w:eastAsia="仿宋_GB2312" w:cs="仿宋_GB2312"/>
          <w:b/>
          <w:kern w:val="2"/>
          <w:sz w:val="32"/>
          <w:szCs w:val="32"/>
          <w:shd w:val="clear"/>
          <w:lang w:val="en-US" w:eastAsia="zh-CN"/>
        </w:rPr>
        <w:t xml:space="preserve"> </w:t>
      </w:r>
      <w:r>
        <w:rPr>
          <w:rFonts w:hint="eastAsia" w:ascii="仿宋_GB2312" w:hAnsi="仿宋_GB2312" w:eastAsia="仿宋_GB2312" w:cs="仿宋_GB2312"/>
          <w:kern w:val="2"/>
          <w:sz w:val="32"/>
          <w:szCs w:val="32"/>
          <w:shd w:val="clear"/>
        </w:rPr>
        <w:t>在缺陷责任期内，代建单位应及时安排相关责任方对缺陷责任期内出现的质量缺陷进行维修，并由相关责任方承担鉴定及维修费用；如相关责任方未履行维修责任的，</w:t>
      </w:r>
      <w:r>
        <w:rPr>
          <w:rFonts w:hint="eastAsia" w:ascii="仿宋_GB2312" w:hAnsi="仿宋_GB2312" w:eastAsia="仿宋_GB2312" w:cs="仿宋_GB2312"/>
          <w:kern w:val="2"/>
          <w:sz w:val="32"/>
          <w:szCs w:val="32"/>
          <w:shd w:val="clear"/>
          <w:lang w:eastAsia="zh-CN"/>
        </w:rPr>
        <w:t>由代建单位负责维修，并垫付维修费用，按合同约定向相关责任方进行索赔。</w:t>
      </w:r>
    </w:p>
    <w:p>
      <w:pPr>
        <w:spacing w:beforeLines="0" w:afterLines="0" w:line="560" w:lineRule="exact"/>
        <w:ind w:firstLine="602" w:firstLineChars="200"/>
        <w:jc w:val="both"/>
        <w:outlineLvl w:val="9"/>
        <w:rPr>
          <w:rFonts w:hint="eastAsia" w:ascii="仿宋_GB2312" w:hAnsi="仿宋_GB2312" w:eastAsia="仿宋_GB2312" w:cs="仿宋_GB2312"/>
          <w:b/>
          <w:szCs w:val="32"/>
        </w:rPr>
      </w:pPr>
      <w:bookmarkStart w:id="4" w:name="OLE_LINK1"/>
      <w:r>
        <w:rPr>
          <w:rFonts w:hint="eastAsia" w:ascii="仿宋_GB2312" w:hAnsi="仿宋_GB2312" w:eastAsia="仿宋_GB2312" w:cs="仿宋_GB2312"/>
          <w:b/>
          <w:kern w:val="2"/>
          <w:sz w:val="32"/>
          <w:szCs w:val="32"/>
        </w:rPr>
        <w:t>第</w:t>
      </w:r>
      <w:r>
        <w:rPr>
          <w:rFonts w:hint="eastAsia" w:ascii="仿宋_GB2312" w:hAnsi="仿宋_GB2312" w:eastAsia="仿宋_GB2312" w:cs="仿宋_GB2312"/>
          <w:b/>
          <w:kern w:val="2"/>
          <w:sz w:val="32"/>
          <w:szCs w:val="32"/>
          <w:lang w:eastAsia="zh-CN"/>
        </w:rPr>
        <w:t>二</w:t>
      </w:r>
      <w:r>
        <w:rPr>
          <w:rFonts w:hint="eastAsia" w:ascii="仿宋_GB2312" w:hAnsi="仿宋_GB2312" w:eastAsia="仿宋_GB2312" w:cs="仿宋_GB2312"/>
          <w:b/>
          <w:szCs w:val="32"/>
          <w:lang w:eastAsia="zh-CN"/>
        </w:rPr>
        <w:t>十</w:t>
      </w:r>
      <w:r>
        <w:rPr>
          <w:rFonts w:hint="eastAsia" w:ascii="仿宋_GB2312" w:hAnsi="仿宋_GB2312" w:eastAsia="仿宋_GB2312" w:cs="仿宋_GB2312"/>
          <w:b/>
          <w:kern w:val="2"/>
          <w:sz w:val="32"/>
          <w:szCs w:val="32"/>
        </w:rPr>
        <w:t>条</w:t>
      </w:r>
      <w:r>
        <w:rPr>
          <w:rFonts w:hint="eastAsia" w:ascii="仿宋_GB2312" w:hAnsi="仿宋_GB2312" w:eastAsia="仿宋_GB2312" w:cs="仿宋_GB2312"/>
          <w:b/>
          <w:szCs w:val="32"/>
          <w:lang w:val="en-US" w:eastAsia="zh-CN"/>
        </w:rPr>
        <w:t xml:space="preserve"> </w:t>
      </w:r>
      <w:r>
        <w:rPr>
          <w:rFonts w:hint="eastAsia" w:ascii="仿宋_GB2312" w:hAnsi="仿宋_GB2312" w:eastAsia="仿宋_GB2312" w:cs="仿宋_GB2312"/>
          <w:szCs w:val="32"/>
        </w:rPr>
        <w:t>完成代建合同约定的所有工作内容</w:t>
      </w:r>
      <w:r>
        <w:rPr>
          <w:rFonts w:hint="eastAsia" w:ascii="仿宋_GB2312" w:hAnsi="仿宋_GB2312" w:eastAsia="仿宋_GB2312" w:cs="仿宋_GB2312"/>
          <w:szCs w:val="32"/>
          <w:lang w:eastAsia="zh-CN"/>
        </w:rPr>
        <w:t>及履行全部义务</w:t>
      </w:r>
      <w:r>
        <w:rPr>
          <w:rFonts w:hint="eastAsia" w:ascii="仿宋_GB2312" w:hAnsi="仿宋_GB2312" w:eastAsia="仿宋_GB2312" w:cs="仿宋_GB2312"/>
          <w:szCs w:val="32"/>
        </w:rPr>
        <w:t>，代建工作结束。</w:t>
      </w:r>
      <w:bookmarkEnd w:id="4"/>
    </w:p>
    <w:p>
      <w:pPr>
        <w:spacing w:beforeLines="0" w:afterLines="0" w:line="560" w:lineRule="exact"/>
        <w:ind w:firstLine="602" w:firstLineChars="200"/>
        <w:jc w:val="center"/>
        <w:outlineLvl w:val="9"/>
        <w:rPr>
          <w:rFonts w:hint="eastAsia" w:ascii="黑体" w:hAnsi="黑体" w:eastAsia="黑体" w:cs="黑体"/>
          <w:b w:val="0"/>
          <w:bCs/>
          <w:szCs w:val="32"/>
        </w:rPr>
      </w:pPr>
    </w:p>
    <w:p>
      <w:pPr>
        <w:numPr>
          <w:ilvl w:val="0"/>
          <w:numId w:val="0"/>
        </w:numPr>
        <w:spacing w:beforeLines="0" w:afterLines="0" w:line="560" w:lineRule="exact"/>
        <w:ind w:firstLine="602" w:firstLineChars="200"/>
        <w:jc w:val="center"/>
        <w:outlineLvl w:val="9"/>
        <w:rPr>
          <w:rFonts w:hint="eastAsia" w:ascii="黑体" w:hAnsi="黑体" w:eastAsia="黑体" w:cs="黑体"/>
          <w:b w:val="0"/>
          <w:bCs/>
          <w:szCs w:val="32"/>
          <w:lang w:eastAsia="zh-CN"/>
        </w:rPr>
      </w:pPr>
      <w:r>
        <w:rPr>
          <w:rFonts w:hint="eastAsia" w:ascii="黑体" w:hAnsi="黑体" w:eastAsia="黑体"/>
          <w:szCs w:val="32"/>
        </w:rPr>
        <w:t>第</w:t>
      </w:r>
      <w:r>
        <w:rPr>
          <w:rFonts w:hint="eastAsia" w:ascii="黑体" w:hAnsi="黑体" w:eastAsia="黑体"/>
          <w:szCs w:val="32"/>
          <w:lang w:eastAsia="zh-CN"/>
        </w:rPr>
        <w:t>四</w:t>
      </w:r>
      <w:r>
        <w:rPr>
          <w:rFonts w:hint="eastAsia" w:ascii="黑体" w:hAnsi="黑体" w:eastAsia="黑体"/>
          <w:szCs w:val="32"/>
        </w:rPr>
        <w:t>章</w:t>
      </w:r>
      <w:r>
        <w:rPr>
          <w:rFonts w:hint="eastAsia" w:ascii="黑体" w:hAnsi="黑体" w:eastAsia="黑体"/>
          <w:szCs w:val="32"/>
          <w:lang w:val="en-US" w:eastAsia="zh-CN"/>
        </w:rPr>
        <w:t xml:space="preserve"> </w:t>
      </w:r>
      <w:r>
        <w:rPr>
          <w:rFonts w:hint="eastAsia" w:ascii="黑体" w:hAnsi="黑体" w:eastAsia="黑体" w:cs="黑体"/>
          <w:b w:val="0"/>
          <w:bCs/>
          <w:szCs w:val="32"/>
          <w:lang w:eastAsia="zh-CN"/>
        </w:rPr>
        <w:t>职责分工</w:t>
      </w:r>
    </w:p>
    <w:p>
      <w:pPr>
        <w:pStyle w:val="2"/>
        <w:numPr>
          <w:ilvl w:val="-1"/>
          <w:numId w:val="0"/>
        </w:numPr>
        <w:rPr>
          <w:rFonts w:hint="eastAsia"/>
        </w:rPr>
      </w:pPr>
    </w:p>
    <w:p>
      <w:pPr>
        <w:spacing w:beforeLines="0" w:afterLines="0" w:line="560" w:lineRule="exact"/>
        <w:ind w:firstLine="602" w:firstLineChars="200"/>
        <w:jc w:val="both"/>
        <w:rPr>
          <w:rFonts w:ascii="仿宋_GB2312" w:hAnsi="仿宋_GB2312" w:eastAsia="仿宋_GB2312" w:cs="仿宋_GB2312"/>
          <w:szCs w:val="32"/>
        </w:rPr>
      </w:pPr>
      <w:r>
        <w:rPr>
          <w:rFonts w:hint="eastAsia" w:ascii="仿宋_GB2312" w:hAnsi="仿宋_GB2312" w:eastAsia="仿宋_GB2312" w:cs="仿宋_GB2312"/>
          <w:b/>
          <w:bCs w:val="0"/>
          <w:szCs w:val="32"/>
        </w:rPr>
        <w:t>第</w:t>
      </w:r>
      <w:r>
        <w:rPr>
          <w:rFonts w:hint="eastAsia" w:ascii="仿宋_GB2312" w:hAnsi="仿宋_GB2312" w:eastAsia="仿宋_GB2312" w:cs="仿宋_GB2312"/>
          <w:b/>
          <w:bCs w:val="0"/>
          <w:szCs w:val="32"/>
          <w:lang w:eastAsia="zh-CN"/>
        </w:rPr>
        <w:t>二</w:t>
      </w:r>
      <w:r>
        <w:rPr>
          <w:rFonts w:hint="eastAsia" w:ascii="仿宋_GB2312" w:hAnsi="仿宋_GB2312" w:eastAsia="仿宋_GB2312" w:cs="仿宋_GB2312"/>
          <w:b/>
          <w:bCs w:val="0"/>
          <w:szCs w:val="32"/>
        </w:rPr>
        <w:t>十</w:t>
      </w:r>
      <w:r>
        <w:rPr>
          <w:rFonts w:hint="eastAsia" w:ascii="仿宋_GB2312" w:hAnsi="仿宋_GB2312" w:eastAsia="仿宋_GB2312" w:cs="仿宋_GB2312"/>
          <w:b/>
          <w:bCs w:val="0"/>
          <w:szCs w:val="32"/>
          <w:lang w:eastAsia="zh-CN"/>
        </w:rPr>
        <w:t>一</w:t>
      </w:r>
      <w:r>
        <w:rPr>
          <w:rFonts w:hint="eastAsia" w:ascii="仿宋_GB2312" w:hAnsi="仿宋_GB2312" w:eastAsia="仿宋_GB2312" w:cs="仿宋_GB2312"/>
          <w:b/>
          <w:bCs w:val="0"/>
          <w:szCs w:val="32"/>
        </w:rPr>
        <w:t xml:space="preserve">条 </w:t>
      </w:r>
      <w:r>
        <w:rPr>
          <w:rFonts w:hint="eastAsia" w:ascii="仿宋_GB2312" w:hAnsi="仿宋_GB2312" w:eastAsia="仿宋_GB2312" w:cs="仿宋_GB2312"/>
          <w:szCs w:val="32"/>
        </w:rPr>
        <w:t>委托单位的主要职责：</w:t>
      </w:r>
    </w:p>
    <w:p>
      <w:pPr>
        <w:spacing w:beforeLines="0" w:afterLines="0" w:line="560" w:lineRule="exact"/>
        <w:ind w:firstLine="602" w:firstLineChars="200"/>
        <w:jc w:val="both"/>
        <w:rPr>
          <w:rFonts w:ascii="仿宋_GB2312" w:hAnsi="仿宋_GB2312" w:eastAsia="仿宋_GB2312" w:cs="仿宋_GB2312"/>
          <w:szCs w:val="32"/>
        </w:rPr>
      </w:pPr>
      <w:r>
        <w:rPr>
          <w:rFonts w:hint="eastAsia" w:ascii="仿宋_GB2312" w:hAnsi="仿宋_GB2312" w:eastAsia="仿宋_GB2312" w:cs="仿宋_GB2312"/>
          <w:szCs w:val="32"/>
        </w:rPr>
        <w:t>（一）负责提出代建项目的建设规模、标准、投资等需求，编制代建方案；</w:t>
      </w:r>
    </w:p>
    <w:p>
      <w:pPr>
        <w:spacing w:beforeLines="0" w:afterLines="0" w:line="560" w:lineRule="exact"/>
        <w:ind w:firstLine="602" w:firstLineChars="200"/>
        <w:jc w:val="both"/>
        <w:rPr>
          <w:rFonts w:ascii="仿宋_GB2312" w:hAnsi="仿宋_GB2312" w:eastAsia="仿宋_GB2312" w:cs="仿宋_GB2312"/>
          <w:szCs w:val="32"/>
        </w:rPr>
      </w:pPr>
      <w:r>
        <w:rPr>
          <w:rFonts w:hint="eastAsia" w:ascii="仿宋_GB2312" w:hAnsi="仿宋_GB2312" w:eastAsia="仿宋_GB2312" w:cs="仿宋_GB2312"/>
          <w:szCs w:val="32"/>
        </w:rPr>
        <w:t>（二）负责监督代建单位主要专业责任人员配备和履职情况；</w:t>
      </w:r>
    </w:p>
    <w:p>
      <w:pPr>
        <w:spacing w:beforeLines="0" w:afterLines="0" w:line="560" w:lineRule="exact"/>
        <w:ind w:firstLine="602" w:firstLineChars="200"/>
        <w:jc w:val="both"/>
        <w:rPr>
          <w:rFonts w:ascii="仿宋_GB2312" w:hAnsi="仿宋_GB2312" w:eastAsia="仿宋_GB2312" w:cs="仿宋_GB2312"/>
          <w:szCs w:val="32"/>
        </w:rPr>
      </w:pPr>
      <w:r>
        <w:rPr>
          <w:rFonts w:hint="eastAsia" w:ascii="仿宋_GB2312" w:hAnsi="仿宋_GB2312" w:eastAsia="仿宋_GB2312" w:cs="仿宋_GB2312"/>
          <w:szCs w:val="32"/>
        </w:rPr>
        <w:t>（三）协助代建单位办理项目实施过程中的</w:t>
      </w:r>
      <w:r>
        <w:rPr>
          <w:rFonts w:hint="eastAsia" w:ascii="仿宋_GB2312" w:hAnsi="仿宋_GB2312" w:eastAsia="仿宋_GB2312" w:cs="仿宋_GB2312"/>
          <w:szCs w:val="32"/>
          <w:lang w:eastAsia="zh-CN"/>
        </w:rPr>
        <w:t>用地、</w:t>
      </w:r>
      <w:r>
        <w:rPr>
          <w:rFonts w:hint="eastAsia" w:ascii="仿宋_GB2312" w:hAnsi="仿宋_GB2312" w:eastAsia="仿宋_GB2312" w:cs="仿宋_GB2312"/>
          <w:szCs w:val="32"/>
        </w:rPr>
        <w:t>规划、建设</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消防</w:t>
      </w:r>
      <w:r>
        <w:rPr>
          <w:rFonts w:hint="eastAsia" w:ascii="仿宋_GB2312" w:hAnsi="仿宋_GB2312" w:eastAsia="仿宋_GB2312" w:cs="仿宋_GB2312"/>
          <w:szCs w:val="32"/>
          <w:lang w:eastAsia="zh-CN"/>
        </w:rPr>
        <w:t>及林地占用</w:t>
      </w:r>
      <w:r>
        <w:rPr>
          <w:rFonts w:hint="eastAsia" w:ascii="仿宋_GB2312" w:hAnsi="仿宋_GB2312" w:eastAsia="仿宋_GB2312" w:cs="仿宋_GB2312"/>
          <w:szCs w:val="32"/>
        </w:rPr>
        <w:t>等相关报建</w:t>
      </w:r>
      <w:r>
        <w:rPr>
          <w:rFonts w:hint="eastAsia" w:ascii="仿宋_GB2312" w:hAnsi="仿宋_GB2312" w:eastAsia="仿宋_GB2312" w:cs="仿宋_GB2312"/>
          <w:szCs w:val="32"/>
          <w:lang w:eastAsia="zh-CN"/>
        </w:rPr>
        <w:t>审批</w:t>
      </w:r>
      <w:r>
        <w:rPr>
          <w:rFonts w:hint="eastAsia" w:ascii="仿宋_GB2312" w:hAnsi="仿宋_GB2312" w:eastAsia="仿宋_GB2312" w:cs="仿宋_GB2312"/>
          <w:szCs w:val="32"/>
        </w:rPr>
        <w:t>手续，</w:t>
      </w:r>
      <w:r>
        <w:rPr>
          <w:rFonts w:hint="eastAsia" w:ascii="仿宋_GB2312" w:hAnsi="仿宋_GB2312" w:eastAsia="仿宋_GB2312" w:cs="仿宋_GB2312"/>
          <w:szCs w:val="32"/>
          <w:lang w:eastAsia="zh-CN"/>
        </w:rPr>
        <w:t>并</w:t>
      </w:r>
      <w:r>
        <w:rPr>
          <w:rFonts w:hint="eastAsia" w:ascii="仿宋_GB2312" w:hAnsi="仿宋_GB2312" w:eastAsia="仿宋_GB2312" w:cs="仿宋_GB2312"/>
          <w:szCs w:val="32"/>
        </w:rPr>
        <w:t>协调相关政府部门加快办理；</w:t>
      </w:r>
    </w:p>
    <w:p>
      <w:pPr>
        <w:spacing w:beforeLines="0" w:afterLines="0" w:line="560" w:lineRule="exact"/>
        <w:ind w:firstLine="602" w:firstLineChars="200"/>
        <w:jc w:val="both"/>
        <w:rPr>
          <w:rFonts w:ascii="仿宋_GB2312" w:hAnsi="仿宋_GB2312" w:eastAsia="仿宋_GB2312" w:cs="仿宋_GB2312"/>
          <w:color w:val="FF0000"/>
          <w:szCs w:val="32"/>
          <w:highlight w:val="none"/>
        </w:rPr>
      </w:pPr>
      <w:r>
        <w:rPr>
          <w:rFonts w:hint="eastAsia" w:ascii="仿宋_GB2312" w:hAnsi="仿宋_GB2312" w:eastAsia="仿宋_GB2312" w:cs="仿宋_GB2312"/>
          <w:szCs w:val="32"/>
        </w:rPr>
        <w:t>（四）负责</w:t>
      </w:r>
      <w:r>
        <w:rPr>
          <w:rFonts w:hint="eastAsia" w:ascii="仿宋_GB2312" w:hAnsi="仿宋_GB2312" w:eastAsia="仿宋_GB2312" w:cs="仿宋_GB2312"/>
          <w:szCs w:val="32"/>
          <w:lang w:eastAsia="zh-CN"/>
        </w:rPr>
        <w:t>确认</w:t>
      </w:r>
      <w:r>
        <w:rPr>
          <w:rFonts w:hint="eastAsia" w:ascii="仿宋_GB2312" w:hAnsi="仿宋_GB2312" w:eastAsia="仿宋_GB2312" w:cs="仿宋_GB2312"/>
          <w:szCs w:val="32"/>
        </w:rPr>
        <w:t>代建单位提交的</w:t>
      </w:r>
      <w:bookmarkStart w:id="5" w:name="OLE_LINK7"/>
      <w:r>
        <w:rPr>
          <w:rFonts w:hint="eastAsia" w:ascii="仿宋_GB2312" w:hAnsi="仿宋_GB2312" w:eastAsia="仿宋_GB2312" w:cs="仿宋_GB2312"/>
          <w:szCs w:val="32"/>
        </w:rPr>
        <w:t>设计</w:t>
      </w:r>
      <w:r>
        <w:rPr>
          <w:rFonts w:hint="eastAsia" w:ascii="仿宋_GB2312" w:hAnsi="仿宋_GB2312" w:eastAsia="仿宋_GB2312" w:cs="仿宋_GB2312"/>
          <w:szCs w:val="32"/>
          <w:lang w:eastAsia="zh-CN"/>
        </w:rPr>
        <w:t>文件</w:t>
      </w:r>
      <w:r>
        <w:rPr>
          <w:rFonts w:hint="eastAsia" w:ascii="仿宋_GB2312" w:hAnsi="仿宋_GB2312" w:eastAsia="仿宋_GB2312" w:cs="仿宋_GB2312"/>
          <w:szCs w:val="32"/>
        </w:rPr>
        <w:t>、</w:t>
      </w:r>
      <w:r>
        <w:rPr>
          <w:rFonts w:hint="eastAsia" w:ascii="仿宋_GB2312" w:hAnsi="仿宋_GB2312" w:eastAsia="仿宋_GB2312" w:cs="仿宋_GB2312"/>
          <w:szCs w:val="32"/>
          <w:lang w:eastAsia="zh-CN"/>
        </w:rPr>
        <w:t>投资</w:t>
      </w:r>
      <w:r>
        <w:rPr>
          <w:rFonts w:hint="eastAsia" w:ascii="仿宋_GB2312" w:hAnsi="仿宋_GB2312" w:eastAsia="仿宋_GB2312" w:cs="仿宋_GB2312"/>
          <w:szCs w:val="32"/>
        </w:rPr>
        <w:t>概算、结（决）算等</w:t>
      </w:r>
      <w:bookmarkStart w:id="6" w:name="OLE_LINK8"/>
      <w:r>
        <w:rPr>
          <w:rFonts w:hint="eastAsia" w:ascii="仿宋_GB2312" w:hAnsi="仿宋_GB2312" w:eastAsia="仿宋_GB2312" w:cs="仿宋_GB2312"/>
          <w:szCs w:val="32"/>
        </w:rPr>
        <w:t>关键性</w:t>
      </w:r>
      <w:bookmarkEnd w:id="6"/>
      <w:r>
        <w:rPr>
          <w:rFonts w:hint="eastAsia" w:ascii="仿宋_GB2312" w:hAnsi="仿宋_GB2312" w:eastAsia="仿宋_GB2312" w:cs="仿宋_GB2312"/>
          <w:szCs w:val="32"/>
        </w:rPr>
        <w:t>工程文件</w:t>
      </w:r>
      <w:bookmarkEnd w:id="5"/>
      <w:r>
        <w:rPr>
          <w:rFonts w:hint="eastAsia" w:ascii="仿宋_GB2312" w:hAnsi="仿宋_GB2312" w:eastAsia="仿宋_GB2312" w:cs="仿宋_GB2312"/>
          <w:szCs w:val="32"/>
          <w:highlight w:val="none"/>
          <w:lang w:eastAsia="zh-CN"/>
        </w:rPr>
        <w:t>，并按规定报批</w:t>
      </w:r>
      <w:r>
        <w:rPr>
          <w:rFonts w:hint="eastAsia" w:ascii="仿宋_GB2312" w:hAnsi="仿宋_GB2312" w:eastAsia="仿宋_GB2312" w:cs="仿宋_GB2312"/>
          <w:szCs w:val="32"/>
          <w:highlight w:val="none"/>
        </w:rPr>
        <w:t>；</w:t>
      </w:r>
    </w:p>
    <w:p>
      <w:pPr>
        <w:spacing w:beforeLines="0" w:afterLines="0" w:line="560" w:lineRule="exact"/>
        <w:ind w:firstLine="602" w:firstLineChars="200"/>
        <w:jc w:val="both"/>
        <w:rPr>
          <w:rFonts w:ascii="仿宋_GB2312" w:hAnsi="仿宋_GB2312" w:eastAsia="仿宋_GB2312" w:cs="仿宋_GB2312"/>
          <w:szCs w:val="32"/>
        </w:rPr>
      </w:pPr>
      <w:r>
        <w:rPr>
          <w:rFonts w:hint="eastAsia" w:ascii="仿宋_GB2312" w:hAnsi="仿宋_GB2312" w:eastAsia="仿宋_GB2312" w:cs="仿宋_GB2312"/>
          <w:szCs w:val="32"/>
        </w:rPr>
        <w:t>（五）负责建设资金申请、划拨和监督</w:t>
      </w:r>
      <w:r>
        <w:rPr>
          <w:rFonts w:hint="eastAsia" w:ascii="仿宋_GB2312" w:hAnsi="仿宋_GB2312" w:eastAsia="仿宋_GB2312" w:cs="仿宋_GB2312"/>
          <w:szCs w:val="32"/>
          <w:lang w:eastAsia="zh-CN"/>
        </w:rPr>
        <w:t>使用</w:t>
      </w:r>
      <w:r>
        <w:rPr>
          <w:rFonts w:hint="eastAsia" w:ascii="仿宋_GB2312" w:hAnsi="仿宋_GB2312" w:eastAsia="仿宋_GB2312" w:cs="仿宋_GB2312"/>
          <w:szCs w:val="32"/>
        </w:rPr>
        <w:t>，定期向区</w:t>
      </w:r>
      <w:r>
        <w:rPr>
          <w:rFonts w:hint="eastAsia" w:ascii="仿宋_GB2312" w:hAnsi="仿宋_GB2312" w:eastAsia="仿宋_GB2312" w:cs="仿宋_GB2312"/>
          <w:szCs w:val="32"/>
          <w:lang w:eastAsia="zh-CN"/>
        </w:rPr>
        <w:t>发展改革部门</w:t>
      </w:r>
      <w:r>
        <w:rPr>
          <w:rFonts w:hint="eastAsia" w:ascii="仿宋_GB2312" w:hAnsi="仿宋_GB2312" w:eastAsia="仿宋_GB2312" w:cs="仿宋_GB2312"/>
          <w:szCs w:val="32"/>
        </w:rPr>
        <w:t>和</w:t>
      </w:r>
      <w:r>
        <w:rPr>
          <w:rFonts w:hint="eastAsia" w:ascii="仿宋_GB2312" w:hAnsi="仿宋_GB2312" w:eastAsia="仿宋_GB2312" w:cs="仿宋_GB2312"/>
          <w:szCs w:val="32"/>
          <w:lang w:eastAsia="zh-CN"/>
        </w:rPr>
        <w:t>财政部门</w:t>
      </w:r>
      <w:r>
        <w:rPr>
          <w:rFonts w:hint="eastAsia" w:ascii="仿宋_GB2312" w:hAnsi="仿宋_GB2312" w:eastAsia="仿宋_GB2312" w:cs="仿宋_GB2312"/>
          <w:szCs w:val="32"/>
        </w:rPr>
        <w:t>报送工程进度和资金使用情况；</w:t>
      </w:r>
    </w:p>
    <w:p>
      <w:pPr>
        <w:spacing w:beforeLines="0" w:afterLines="0" w:line="560" w:lineRule="exact"/>
        <w:ind w:firstLine="602" w:firstLineChars="200"/>
        <w:jc w:val="both"/>
        <w:rPr>
          <w:rFonts w:ascii="仿宋_GB2312" w:hAnsi="仿宋_GB2312" w:eastAsia="仿宋_GB2312" w:cs="仿宋_GB2312"/>
          <w:szCs w:val="32"/>
        </w:rPr>
      </w:pPr>
      <w:r>
        <w:rPr>
          <w:rFonts w:hint="eastAsia" w:ascii="仿宋_GB2312" w:hAnsi="仿宋_GB2312" w:eastAsia="仿宋_GB2312" w:cs="仿宋_GB2312"/>
          <w:szCs w:val="32"/>
        </w:rPr>
        <w:t>（六）负责监督代建项目的招投标与合同管理、成本管理、建设进度管理和设计变更管理，并且对代建单位的质量安全管理工作进行监督；</w:t>
      </w:r>
    </w:p>
    <w:p>
      <w:pPr>
        <w:spacing w:beforeLines="0" w:afterLines="0" w:line="560" w:lineRule="exact"/>
        <w:ind w:firstLine="602" w:firstLineChars="200"/>
        <w:jc w:val="both"/>
        <w:rPr>
          <w:rFonts w:ascii="仿宋_GB2312" w:hAnsi="仿宋_GB2312" w:eastAsia="仿宋_GB2312" w:cs="仿宋_GB2312"/>
          <w:szCs w:val="32"/>
          <w:highlight w:val="none"/>
        </w:rPr>
      </w:pPr>
      <w:r>
        <w:rPr>
          <w:rFonts w:hint="eastAsia" w:ascii="仿宋_GB2312" w:hAnsi="仿宋_GB2312" w:eastAsia="仿宋_GB2312" w:cs="仿宋_GB2312"/>
          <w:szCs w:val="32"/>
        </w:rPr>
        <w:t>（七）负责确认代建单位</w:t>
      </w:r>
      <w:r>
        <w:rPr>
          <w:rFonts w:hint="eastAsia" w:ascii="仿宋_GB2312" w:hAnsi="仿宋_GB2312" w:eastAsia="仿宋_GB2312" w:cs="仿宋_GB2312"/>
          <w:szCs w:val="32"/>
          <w:lang w:eastAsia="zh-CN"/>
        </w:rPr>
        <w:t>报送的设计变更、</w:t>
      </w:r>
      <w:r>
        <w:rPr>
          <w:rFonts w:hint="eastAsia" w:ascii="仿宋_GB2312" w:hAnsi="仿宋_GB2312" w:eastAsia="仿宋_GB2312" w:cs="仿宋_GB2312"/>
          <w:szCs w:val="32"/>
        </w:rPr>
        <w:t>项目竣工验收和申报项目结</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决</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算</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竣工财务决算</w:t>
      </w:r>
      <w:r>
        <w:rPr>
          <w:rFonts w:hint="eastAsia" w:ascii="仿宋_GB2312" w:hAnsi="仿宋_GB2312" w:eastAsia="仿宋_GB2312" w:cs="仿宋_GB2312"/>
          <w:szCs w:val="32"/>
          <w:lang w:eastAsia="zh-CN"/>
        </w:rPr>
        <w:t>等工程资料</w:t>
      </w:r>
      <w:r>
        <w:rPr>
          <w:rFonts w:hint="eastAsia" w:ascii="仿宋_GB2312" w:hAnsi="仿宋_GB2312" w:eastAsia="仿宋_GB2312" w:cs="仿宋_GB2312"/>
          <w:szCs w:val="32"/>
          <w:highlight w:val="none"/>
          <w:lang w:val="en-US" w:eastAsia="zh-CN"/>
        </w:rPr>
        <w:t>,并按规定报批</w:t>
      </w:r>
      <w:r>
        <w:rPr>
          <w:rFonts w:hint="eastAsia" w:ascii="仿宋_GB2312" w:hAnsi="仿宋_GB2312" w:eastAsia="仿宋_GB2312" w:cs="仿宋_GB2312"/>
          <w:szCs w:val="32"/>
          <w:highlight w:val="none"/>
        </w:rPr>
        <w:t>；</w:t>
      </w:r>
    </w:p>
    <w:p>
      <w:pPr>
        <w:spacing w:beforeLines="0" w:afterLines="0" w:line="560" w:lineRule="exact"/>
        <w:ind w:firstLine="602" w:firstLineChars="200"/>
        <w:jc w:val="both"/>
        <w:rPr>
          <w:rFonts w:ascii="仿宋_GB2312" w:hAnsi="仿宋_GB2312" w:eastAsia="仿宋_GB2312" w:cs="仿宋_GB2312"/>
          <w:szCs w:val="32"/>
        </w:rPr>
      </w:pPr>
      <w:r>
        <w:rPr>
          <w:rFonts w:hint="eastAsia" w:ascii="仿宋_GB2312" w:hAnsi="仿宋_GB2312" w:eastAsia="仿宋_GB2312" w:cs="仿宋_GB2312"/>
          <w:szCs w:val="32"/>
        </w:rPr>
        <w:t>（八）</w:t>
      </w:r>
      <w:r>
        <w:rPr>
          <w:rFonts w:hint="eastAsia" w:ascii="仿宋_GB2312" w:hAnsi="仿宋_GB2312" w:eastAsia="仿宋_GB2312" w:cs="仿宋_GB2312"/>
          <w:szCs w:val="32"/>
          <w:lang w:eastAsia="zh-CN"/>
        </w:rPr>
        <w:t>负责</w:t>
      </w:r>
      <w:r>
        <w:rPr>
          <w:rFonts w:hint="eastAsia" w:ascii="仿宋_GB2312" w:hAnsi="仿宋_GB2312" w:eastAsia="仿宋_GB2312" w:cs="仿宋_GB2312"/>
          <w:szCs w:val="32"/>
        </w:rPr>
        <w:t>做好代建项目资产移交</w:t>
      </w:r>
      <w:r>
        <w:rPr>
          <w:rFonts w:hint="eastAsia" w:ascii="仿宋_GB2312" w:hAnsi="仿宋_GB2312" w:eastAsia="仿宋_GB2312" w:cs="仿宋_GB2312"/>
          <w:szCs w:val="32"/>
          <w:lang w:eastAsia="zh-CN"/>
        </w:rPr>
        <w:t>及不动产登记</w:t>
      </w:r>
      <w:r>
        <w:rPr>
          <w:rFonts w:hint="eastAsia" w:ascii="仿宋_GB2312" w:hAnsi="仿宋_GB2312" w:eastAsia="仿宋_GB2312" w:cs="仿宋_GB2312"/>
          <w:szCs w:val="32"/>
        </w:rPr>
        <w:t>工作；</w:t>
      </w:r>
    </w:p>
    <w:p>
      <w:pPr>
        <w:spacing w:beforeLines="0" w:afterLines="0" w:line="560" w:lineRule="exact"/>
        <w:ind w:firstLine="602" w:firstLineChars="200"/>
        <w:jc w:val="both"/>
        <w:rPr>
          <w:rFonts w:ascii="仿宋_GB2312" w:hAnsi="仿宋_GB2312" w:eastAsia="仿宋_GB2312" w:cs="仿宋_GB2312"/>
          <w:szCs w:val="32"/>
        </w:rPr>
      </w:pPr>
      <w:r>
        <w:rPr>
          <w:rFonts w:hint="eastAsia" w:ascii="仿宋_GB2312" w:hAnsi="仿宋_GB2312" w:eastAsia="仿宋_GB2312" w:cs="仿宋_GB2312"/>
          <w:szCs w:val="32"/>
        </w:rPr>
        <w:t>（九）负责组织开展代建项</w:t>
      </w:r>
      <w:r>
        <w:rPr>
          <w:rFonts w:hint="eastAsia" w:ascii="仿宋_GB2312" w:hAnsi="仿宋_GB2312" w:eastAsia="仿宋_GB2312" w:cs="仿宋_GB2312"/>
          <w:color w:val="auto"/>
          <w:szCs w:val="32"/>
        </w:rPr>
        <w:t>目</w:t>
      </w:r>
      <w:r>
        <w:rPr>
          <w:rFonts w:hint="eastAsia" w:ascii="仿宋_GB2312" w:hAnsi="仿宋_GB2312" w:eastAsia="仿宋_GB2312" w:cs="仿宋_GB2312"/>
          <w:b w:val="0"/>
          <w:i w:val="0"/>
          <w:caps w:val="0"/>
          <w:color w:val="auto"/>
          <w:spacing w:val="0"/>
          <w:sz w:val="32"/>
          <w:szCs w:val="32"/>
          <w:shd w:val="clear"/>
        </w:rPr>
        <w:t>过程绩效评价</w:t>
      </w:r>
      <w:r>
        <w:rPr>
          <w:rFonts w:hint="eastAsia" w:ascii="仿宋_GB2312" w:hAnsi="仿宋_GB2312" w:eastAsia="仿宋_GB2312" w:cs="仿宋_GB2312"/>
          <w:szCs w:val="32"/>
        </w:rPr>
        <w:t>工作；</w:t>
      </w:r>
    </w:p>
    <w:p>
      <w:pPr>
        <w:spacing w:beforeLines="0" w:afterLines="0" w:line="560" w:lineRule="exact"/>
        <w:ind w:firstLine="602" w:firstLineChars="200"/>
        <w:jc w:val="both"/>
        <w:rPr>
          <w:rFonts w:ascii="仿宋_GB2312" w:hAnsi="仿宋_GB2312" w:eastAsia="仿宋_GB2312" w:cs="仿宋_GB2312"/>
          <w:szCs w:val="32"/>
        </w:rPr>
      </w:pPr>
      <w:r>
        <w:rPr>
          <w:rFonts w:hint="eastAsia" w:ascii="仿宋_GB2312" w:hAnsi="仿宋_GB2312" w:eastAsia="仿宋_GB2312" w:cs="仿宋_GB2312"/>
          <w:szCs w:val="32"/>
        </w:rPr>
        <w:t>（十）代建合同约定的其他事项。</w:t>
      </w:r>
    </w:p>
    <w:p>
      <w:pPr>
        <w:spacing w:beforeLines="0" w:afterLines="0" w:line="560" w:lineRule="exact"/>
        <w:ind w:firstLine="602" w:firstLineChars="200"/>
        <w:jc w:val="both"/>
        <w:rPr>
          <w:rFonts w:ascii="仿宋_GB2312" w:hAnsi="仿宋_GB2312" w:eastAsia="仿宋_GB2312" w:cs="仿宋_GB2312"/>
          <w:szCs w:val="32"/>
        </w:rPr>
      </w:pPr>
      <w:r>
        <w:rPr>
          <w:rFonts w:hint="eastAsia" w:ascii="仿宋_GB2312" w:hAnsi="仿宋_GB2312" w:eastAsia="仿宋_GB2312" w:cs="仿宋_GB2312"/>
          <w:b/>
          <w:bCs w:val="0"/>
          <w:szCs w:val="32"/>
        </w:rPr>
        <w:t>第</w:t>
      </w:r>
      <w:r>
        <w:rPr>
          <w:rFonts w:hint="eastAsia" w:ascii="仿宋_GB2312" w:hAnsi="仿宋_GB2312" w:eastAsia="仿宋_GB2312" w:cs="仿宋_GB2312"/>
          <w:b/>
          <w:bCs w:val="0"/>
          <w:szCs w:val="32"/>
          <w:lang w:eastAsia="zh-CN"/>
        </w:rPr>
        <w:t>二</w:t>
      </w:r>
      <w:r>
        <w:rPr>
          <w:rFonts w:hint="eastAsia" w:ascii="仿宋_GB2312" w:hAnsi="仿宋_GB2312" w:eastAsia="仿宋_GB2312" w:cs="仿宋_GB2312"/>
          <w:b/>
          <w:bCs w:val="0"/>
          <w:szCs w:val="32"/>
        </w:rPr>
        <w:t>十</w:t>
      </w:r>
      <w:r>
        <w:rPr>
          <w:rFonts w:hint="eastAsia" w:ascii="仿宋_GB2312" w:hAnsi="仿宋_GB2312" w:eastAsia="仿宋_GB2312" w:cs="仿宋_GB2312"/>
          <w:b/>
          <w:bCs w:val="0"/>
          <w:szCs w:val="32"/>
          <w:lang w:eastAsia="zh-CN"/>
        </w:rPr>
        <w:t>二</w:t>
      </w:r>
      <w:r>
        <w:rPr>
          <w:rFonts w:hint="eastAsia" w:ascii="仿宋_GB2312" w:hAnsi="仿宋_GB2312" w:eastAsia="仿宋_GB2312" w:cs="仿宋_GB2312"/>
          <w:b/>
          <w:bCs w:val="0"/>
          <w:szCs w:val="32"/>
        </w:rPr>
        <w:t xml:space="preserve">条 </w:t>
      </w:r>
      <w:bookmarkStart w:id="7" w:name="OLE_LINK9"/>
      <w:r>
        <w:rPr>
          <w:rFonts w:hint="eastAsia" w:ascii="仿宋_GB2312" w:hAnsi="仿宋_GB2312" w:eastAsia="仿宋_GB2312" w:cs="仿宋_GB2312"/>
          <w:szCs w:val="32"/>
        </w:rPr>
        <w:t>代建单位的主要职责</w:t>
      </w:r>
      <w:bookmarkEnd w:id="7"/>
      <w:r>
        <w:rPr>
          <w:rFonts w:hint="eastAsia" w:ascii="仿宋_GB2312" w:hAnsi="仿宋_GB2312" w:eastAsia="仿宋_GB2312" w:cs="仿宋_GB2312"/>
          <w:szCs w:val="32"/>
        </w:rPr>
        <w:t>：</w:t>
      </w:r>
    </w:p>
    <w:p>
      <w:pPr>
        <w:spacing w:beforeLines="0" w:afterLines="0" w:line="560" w:lineRule="exact"/>
        <w:ind w:firstLine="602" w:firstLineChars="200"/>
        <w:jc w:val="both"/>
        <w:rPr>
          <w:rFonts w:ascii="仿宋_GB2312" w:hAnsi="仿宋_GB2312" w:eastAsia="仿宋_GB2312" w:cs="仿宋_GB2312"/>
          <w:szCs w:val="32"/>
        </w:rPr>
      </w:pPr>
      <w:r>
        <w:rPr>
          <w:rFonts w:hint="eastAsia" w:ascii="仿宋_GB2312" w:hAnsi="仿宋_GB2312" w:eastAsia="仿宋_GB2312" w:cs="仿宋_GB2312"/>
          <w:szCs w:val="32"/>
        </w:rPr>
        <w:t>（一）负责代建项目的管理工作，严格控制项目投资和工期，建立完整的工程档案资料，并对代建</w:t>
      </w:r>
      <w:r>
        <w:rPr>
          <w:rFonts w:hint="eastAsia" w:ascii="仿宋_GB2312" w:hAnsi="仿宋_GB2312" w:eastAsia="仿宋_GB2312" w:cs="仿宋_GB2312"/>
          <w:szCs w:val="32"/>
          <w:lang w:eastAsia="zh-CN"/>
        </w:rPr>
        <w:t>项目的质量安全管理承担主体责任</w:t>
      </w:r>
      <w:r>
        <w:rPr>
          <w:rFonts w:hint="eastAsia" w:ascii="仿宋_GB2312" w:hAnsi="仿宋_GB2312" w:eastAsia="仿宋_GB2312" w:cs="仿宋_GB2312"/>
          <w:szCs w:val="32"/>
        </w:rPr>
        <w:t>；</w:t>
      </w:r>
    </w:p>
    <w:p>
      <w:pPr>
        <w:spacing w:beforeLines="0" w:afterLines="0" w:line="560" w:lineRule="exact"/>
        <w:ind w:firstLine="602" w:firstLineChars="200"/>
        <w:jc w:val="both"/>
        <w:rPr>
          <w:rFonts w:ascii="仿宋_GB2312" w:hAnsi="仿宋_GB2312" w:eastAsia="仿宋_GB2312" w:cs="仿宋_GB2312"/>
          <w:szCs w:val="32"/>
        </w:rPr>
      </w:pPr>
      <w:r>
        <w:rPr>
          <w:rFonts w:hint="eastAsia" w:ascii="仿宋_GB2312" w:hAnsi="仿宋_GB2312" w:eastAsia="仿宋_GB2312" w:cs="仿宋_GB2312"/>
          <w:szCs w:val="32"/>
        </w:rPr>
        <w:t>（二）负责落实专业</w:t>
      </w:r>
      <w:r>
        <w:rPr>
          <w:rFonts w:hint="eastAsia" w:ascii="仿宋_GB2312" w:hAnsi="仿宋_GB2312" w:eastAsia="仿宋_GB2312" w:cs="仿宋_GB2312"/>
          <w:szCs w:val="32"/>
          <w:lang w:eastAsia="zh-CN"/>
        </w:rPr>
        <w:t>责任</w:t>
      </w:r>
      <w:r>
        <w:rPr>
          <w:rFonts w:hint="eastAsia" w:ascii="仿宋_GB2312" w:hAnsi="仿宋_GB2312" w:eastAsia="仿宋_GB2312" w:cs="仿宋_GB2312"/>
          <w:szCs w:val="32"/>
        </w:rPr>
        <w:t>人员的配备，负责办理项目实施过程中用地、规划、建设</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消防</w:t>
      </w:r>
      <w:r>
        <w:rPr>
          <w:rFonts w:hint="eastAsia" w:ascii="仿宋_GB2312" w:hAnsi="仿宋_GB2312" w:eastAsia="仿宋_GB2312" w:cs="仿宋_GB2312"/>
          <w:szCs w:val="32"/>
          <w:lang w:eastAsia="zh-CN"/>
        </w:rPr>
        <w:t>及林地占用</w:t>
      </w:r>
      <w:r>
        <w:rPr>
          <w:rFonts w:hint="eastAsia" w:ascii="仿宋_GB2312" w:hAnsi="仿宋_GB2312" w:eastAsia="仿宋_GB2312" w:cs="仿宋_GB2312"/>
          <w:szCs w:val="32"/>
        </w:rPr>
        <w:t>等相关报建</w:t>
      </w:r>
      <w:r>
        <w:rPr>
          <w:rFonts w:hint="eastAsia" w:ascii="仿宋_GB2312" w:hAnsi="仿宋_GB2312" w:eastAsia="仿宋_GB2312" w:cs="仿宋_GB2312"/>
          <w:szCs w:val="32"/>
          <w:lang w:eastAsia="zh-CN"/>
        </w:rPr>
        <w:t>审批</w:t>
      </w:r>
      <w:r>
        <w:rPr>
          <w:rFonts w:hint="eastAsia" w:ascii="仿宋_GB2312" w:hAnsi="仿宋_GB2312" w:eastAsia="仿宋_GB2312" w:cs="仿宋_GB2312"/>
          <w:szCs w:val="32"/>
        </w:rPr>
        <w:t>手续；</w:t>
      </w:r>
    </w:p>
    <w:p>
      <w:pPr>
        <w:spacing w:beforeLines="0" w:afterLines="0" w:line="560" w:lineRule="exact"/>
        <w:ind w:firstLine="602" w:firstLineChars="200"/>
        <w:jc w:val="both"/>
        <w:rPr>
          <w:rFonts w:ascii="仿宋_GB2312" w:hAnsi="仿宋_GB2312" w:eastAsia="仿宋_GB2312" w:cs="仿宋_GB2312"/>
          <w:szCs w:val="32"/>
        </w:rPr>
      </w:pPr>
      <w:r>
        <w:rPr>
          <w:rFonts w:hint="eastAsia" w:ascii="仿宋_GB2312" w:hAnsi="仿宋_GB2312" w:eastAsia="仿宋_GB2312" w:cs="仿宋_GB2312"/>
          <w:szCs w:val="32"/>
        </w:rPr>
        <w:t>（三）负责组织代建项目报建报批相关文件的编制，其中设计、</w:t>
      </w:r>
      <w:r>
        <w:rPr>
          <w:rFonts w:hint="eastAsia" w:ascii="仿宋_GB2312" w:hAnsi="仿宋_GB2312" w:eastAsia="仿宋_GB2312" w:cs="仿宋_GB2312"/>
          <w:szCs w:val="32"/>
          <w:lang w:eastAsia="zh-CN"/>
        </w:rPr>
        <w:t>投资</w:t>
      </w:r>
      <w:r>
        <w:rPr>
          <w:rFonts w:hint="eastAsia" w:ascii="仿宋_GB2312" w:hAnsi="仿宋_GB2312" w:eastAsia="仿宋_GB2312" w:cs="仿宋_GB2312"/>
          <w:szCs w:val="32"/>
        </w:rPr>
        <w:t>概算、结（决）算等关键性工程</w:t>
      </w:r>
      <w:r>
        <w:rPr>
          <w:rFonts w:hint="eastAsia" w:ascii="仿宋_GB2312" w:hAnsi="仿宋_GB2312" w:eastAsia="仿宋_GB2312" w:cs="仿宋_GB2312"/>
          <w:szCs w:val="32"/>
          <w:highlight w:val="none"/>
        </w:rPr>
        <w:t>文件</w:t>
      </w:r>
      <w:r>
        <w:rPr>
          <w:rFonts w:hint="eastAsia" w:ascii="仿宋_GB2312" w:hAnsi="仿宋_GB2312" w:eastAsia="仿宋_GB2312" w:cs="仿宋_GB2312"/>
          <w:szCs w:val="32"/>
        </w:rPr>
        <w:t>需经委托单位</w:t>
      </w:r>
      <w:r>
        <w:rPr>
          <w:rFonts w:hint="eastAsia" w:ascii="仿宋_GB2312" w:hAnsi="仿宋_GB2312" w:eastAsia="仿宋_GB2312" w:cs="仿宋_GB2312"/>
          <w:szCs w:val="32"/>
          <w:lang w:eastAsia="zh-CN"/>
        </w:rPr>
        <w:t>审核</w:t>
      </w:r>
      <w:r>
        <w:rPr>
          <w:rFonts w:hint="eastAsia" w:ascii="仿宋_GB2312" w:hAnsi="仿宋_GB2312" w:eastAsia="仿宋_GB2312" w:cs="仿宋_GB2312"/>
          <w:szCs w:val="32"/>
        </w:rPr>
        <w:t>后方可申报。未经批准，不得擅自变更建设规模、建设标准、建设内容和投资概算；</w:t>
      </w:r>
    </w:p>
    <w:p>
      <w:pPr>
        <w:spacing w:beforeLines="0" w:afterLines="0" w:line="560" w:lineRule="exact"/>
        <w:ind w:firstLine="602" w:firstLineChars="200"/>
        <w:jc w:val="both"/>
        <w:rPr>
          <w:rFonts w:hint="eastAsia" w:ascii="仿宋_GB2312" w:hAnsi="仿宋_GB2312" w:eastAsia="仿宋_GB2312" w:cs="仿宋_GB2312"/>
          <w:szCs w:val="32"/>
        </w:rPr>
      </w:pPr>
      <w:bookmarkStart w:id="8" w:name="OLE_LINK10"/>
      <w:r>
        <w:rPr>
          <w:rFonts w:hint="eastAsia" w:ascii="仿宋_GB2312" w:hAnsi="仿宋_GB2312" w:eastAsia="仿宋_GB2312" w:cs="仿宋_GB2312"/>
          <w:szCs w:val="32"/>
        </w:rPr>
        <w:t>（四）负责组织材料设备采购</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工程</w:t>
      </w:r>
      <w:r>
        <w:rPr>
          <w:rFonts w:hint="eastAsia" w:ascii="仿宋_GB2312" w:hAnsi="仿宋_GB2312" w:eastAsia="仿宋_GB2312" w:cs="仿宋_GB2312"/>
          <w:szCs w:val="32"/>
          <w:lang w:eastAsia="zh-CN"/>
        </w:rPr>
        <w:t>服务及</w:t>
      </w:r>
      <w:r>
        <w:rPr>
          <w:rFonts w:hint="eastAsia" w:ascii="仿宋_GB2312" w:hAnsi="仿宋_GB2312" w:eastAsia="仿宋_GB2312" w:cs="仿宋_GB2312"/>
          <w:szCs w:val="32"/>
        </w:rPr>
        <w:t>施工的招标</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合同谈判</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签订</w:t>
      </w:r>
      <w:r>
        <w:rPr>
          <w:rFonts w:hint="eastAsia" w:ascii="仿宋_GB2312" w:hAnsi="仿宋_GB2312" w:eastAsia="仿宋_GB2312" w:cs="仿宋_GB2312"/>
          <w:szCs w:val="32"/>
          <w:lang w:eastAsia="zh-CN"/>
        </w:rPr>
        <w:t>及管理等</w:t>
      </w:r>
      <w:r>
        <w:rPr>
          <w:rFonts w:hint="eastAsia" w:ascii="仿宋_GB2312" w:hAnsi="仿宋_GB2312" w:eastAsia="仿宋_GB2312" w:cs="仿宋_GB2312"/>
          <w:szCs w:val="32"/>
        </w:rPr>
        <w:t>工作；</w:t>
      </w:r>
    </w:p>
    <w:p>
      <w:pPr>
        <w:spacing w:beforeLines="0" w:afterLines="0" w:line="560" w:lineRule="exact"/>
        <w:ind w:firstLine="602" w:firstLineChars="200"/>
        <w:jc w:val="both"/>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（五）负责项目资金需求计划编制和资金拨付申请及管理工作，定期向委托单位报送工程进度和资金使用情况；</w:t>
      </w:r>
    </w:p>
    <w:p>
      <w:pPr>
        <w:pStyle w:val="2"/>
        <w:ind w:firstLine="602" w:firstLineChars="200"/>
        <w:rPr>
          <w:rFonts w:hint="default"/>
          <w:lang w:val="en-US" w:eastAsia="zh-CN"/>
        </w:rPr>
      </w:pPr>
      <w:r>
        <w:rPr>
          <w:rFonts w:hint="eastAsia" w:ascii="仿宋_GB2312" w:hAnsi="仿宋_GB2312" w:eastAsia="仿宋_GB2312" w:cs="仿宋_GB2312"/>
          <w:szCs w:val="32"/>
        </w:rPr>
        <w:t>（</w:t>
      </w:r>
      <w:r>
        <w:rPr>
          <w:rFonts w:hint="eastAsia" w:ascii="仿宋_GB2312" w:hAnsi="仿宋_GB2312" w:eastAsia="仿宋_GB2312" w:cs="仿宋_GB2312"/>
          <w:szCs w:val="32"/>
          <w:lang w:eastAsia="zh-CN"/>
        </w:rPr>
        <w:t>六</w:t>
      </w:r>
      <w:r>
        <w:rPr>
          <w:rFonts w:hint="eastAsia" w:ascii="仿宋_GB2312" w:hAnsi="仿宋_GB2312" w:eastAsia="仿宋_GB2312" w:cs="仿宋_GB2312"/>
          <w:szCs w:val="32"/>
        </w:rPr>
        <w:t>）</w:t>
      </w:r>
      <w:r>
        <w:rPr>
          <w:rFonts w:hint="eastAsia" w:ascii="仿宋_GB2312" w:hAnsi="仿宋_GB2312" w:eastAsia="仿宋_GB2312" w:cs="仿宋_GB2312"/>
          <w:szCs w:val="32"/>
          <w:lang w:eastAsia="zh-CN"/>
        </w:rPr>
        <w:t>负责管理设计变更；</w:t>
      </w:r>
    </w:p>
    <w:bookmarkEnd w:id="8"/>
    <w:p>
      <w:pPr>
        <w:spacing w:beforeLines="0" w:afterLines="0" w:line="560" w:lineRule="exact"/>
        <w:ind w:firstLine="602" w:firstLineChars="200"/>
        <w:jc w:val="both"/>
        <w:rPr>
          <w:rFonts w:ascii="仿宋_GB2312" w:hAnsi="仿宋_GB2312" w:eastAsia="仿宋_GB2312" w:cs="仿宋_GB2312"/>
          <w:szCs w:val="32"/>
        </w:rPr>
      </w:pPr>
      <w:r>
        <w:rPr>
          <w:rFonts w:hint="eastAsia" w:ascii="仿宋_GB2312" w:hAnsi="仿宋_GB2312" w:eastAsia="仿宋_GB2312" w:cs="仿宋_GB2312"/>
          <w:szCs w:val="32"/>
        </w:rPr>
        <w:t>（</w:t>
      </w:r>
      <w:r>
        <w:rPr>
          <w:rFonts w:hint="eastAsia" w:ascii="仿宋_GB2312" w:hAnsi="仿宋_GB2312" w:eastAsia="仿宋_GB2312" w:cs="仿宋_GB2312"/>
          <w:szCs w:val="32"/>
          <w:lang w:eastAsia="zh-CN"/>
        </w:rPr>
        <w:t>七</w:t>
      </w:r>
      <w:r>
        <w:rPr>
          <w:rFonts w:hint="eastAsia" w:ascii="仿宋_GB2312" w:hAnsi="仿宋_GB2312" w:eastAsia="仿宋_GB2312" w:cs="仿宋_GB2312"/>
          <w:szCs w:val="32"/>
        </w:rPr>
        <w:t>）负责组织工程中间验收及竣工验收，</w:t>
      </w:r>
      <w:r>
        <w:rPr>
          <w:rFonts w:hint="eastAsia" w:ascii="仿宋_GB2312" w:hAnsi="仿宋_GB2312" w:eastAsia="仿宋_GB2312" w:cs="仿宋_GB2312"/>
          <w:szCs w:val="32"/>
          <w:lang w:eastAsia="zh-CN"/>
        </w:rPr>
        <w:t>完成工程相关验收备案工作，</w:t>
      </w:r>
      <w:r>
        <w:rPr>
          <w:rFonts w:hint="eastAsia" w:ascii="仿宋_GB2312" w:hAnsi="仿宋_GB2312" w:eastAsia="仿宋_GB2312" w:cs="仿宋_GB2312"/>
          <w:szCs w:val="32"/>
        </w:rPr>
        <w:t>对工程质量实行终身</w:t>
      </w:r>
      <w:r>
        <w:rPr>
          <w:rFonts w:hint="eastAsia" w:ascii="仿宋_GB2312" w:hAnsi="仿宋_GB2312" w:eastAsia="仿宋_GB2312" w:cs="仿宋_GB2312"/>
          <w:szCs w:val="32"/>
          <w:highlight w:val="none"/>
          <w:lang w:eastAsia="zh-CN"/>
        </w:rPr>
        <w:t>负</w:t>
      </w:r>
      <w:r>
        <w:rPr>
          <w:rFonts w:hint="eastAsia" w:ascii="仿宋_GB2312" w:hAnsi="仿宋_GB2312" w:eastAsia="仿宋_GB2312" w:cs="仿宋_GB2312"/>
          <w:szCs w:val="32"/>
          <w:highlight w:val="none"/>
        </w:rPr>
        <w:t>责制</w:t>
      </w:r>
      <w:r>
        <w:rPr>
          <w:rFonts w:hint="eastAsia" w:ascii="仿宋_GB2312" w:hAnsi="仿宋_GB2312" w:eastAsia="仿宋_GB2312" w:cs="仿宋_GB2312"/>
          <w:szCs w:val="32"/>
        </w:rPr>
        <w:t>；</w:t>
      </w:r>
    </w:p>
    <w:p>
      <w:pPr>
        <w:spacing w:beforeLines="0" w:afterLines="0" w:line="560" w:lineRule="exact"/>
        <w:ind w:firstLine="602" w:firstLineChars="200"/>
        <w:jc w:val="both"/>
        <w:rPr>
          <w:rFonts w:ascii="仿宋_GB2312" w:hAnsi="仿宋_GB2312" w:eastAsia="仿宋_GB2312" w:cs="仿宋_GB2312"/>
          <w:szCs w:val="32"/>
        </w:rPr>
      </w:pPr>
      <w:r>
        <w:rPr>
          <w:rFonts w:hint="eastAsia" w:ascii="仿宋_GB2312" w:hAnsi="仿宋_GB2312" w:eastAsia="仿宋_GB2312" w:cs="仿宋_GB2312"/>
          <w:szCs w:val="32"/>
        </w:rPr>
        <w:t>（</w:t>
      </w:r>
      <w:r>
        <w:rPr>
          <w:rFonts w:hint="eastAsia" w:ascii="仿宋_GB2312" w:hAnsi="仿宋_GB2312" w:eastAsia="仿宋_GB2312" w:cs="仿宋_GB2312"/>
          <w:szCs w:val="32"/>
          <w:lang w:eastAsia="zh-CN"/>
        </w:rPr>
        <w:t>八</w:t>
      </w:r>
      <w:r>
        <w:rPr>
          <w:rFonts w:hint="eastAsia" w:ascii="仿宋_GB2312" w:hAnsi="仿宋_GB2312" w:eastAsia="仿宋_GB2312" w:cs="仿宋_GB2312"/>
          <w:szCs w:val="32"/>
        </w:rPr>
        <w:t>）负责</w:t>
      </w:r>
      <w:r>
        <w:rPr>
          <w:rFonts w:hint="eastAsia" w:ascii="仿宋_GB2312" w:hAnsi="仿宋_GB2312" w:eastAsia="仿宋_GB2312" w:cs="仿宋_GB2312"/>
          <w:szCs w:val="32"/>
          <w:lang w:eastAsia="zh-CN"/>
        </w:rPr>
        <w:t>组织编制</w:t>
      </w:r>
      <w:r>
        <w:rPr>
          <w:rFonts w:hint="eastAsia" w:ascii="仿宋_GB2312" w:hAnsi="仿宋_GB2312" w:eastAsia="仿宋_GB2312" w:cs="仿宋_GB2312"/>
          <w:szCs w:val="32"/>
        </w:rPr>
        <w:t>项目结</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决</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算</w:t>
      </w:r>
      <w:r>
        <w:rPr>
          <w:rFonts w:hint="eastAsia" w:ascii="仿宋_GB2312" w:hAnsi="仿宋_GB2312" w:eastAsia="仿宋_GB2312" w:cs="仿宋_GB2312"/>
          <w:szCs w:val="32"/>
          <w:lang w:eastAsia="zh-CN"/>
        </w:rPr>
        <w:t>评审</w:t>
      </w:r>
      <w:r>
        <w:rPr>
          <w:rFonts w:hint="eastAsia" w:ascii="仿宋_GB2312" w:hAnsi="仿宋_GB2312" w:eastAsia="仿宋_GB2312" w:cs="仿宋_GB2312"/>
          <w:szCs w:val="32"/>
        </w:rPr>
        <w:t>和竣工财务决算，并按程序办理资产移交</w:t>
      </w:r>
      <w:r>
        <w:rPr>
          <w:rFonts w:hint="eastAsia" w:ascii="仿宋_GB2312" w:hAnsi="仿宋_GB2312" w:eastAsia="仿宋_GB2312" w:cs="仿宋_GB2312"/>
          <w:szCs w:val="32"/>
          <w:lang w:eastAsia="zh-CN"/>
        </w:rPr>
        <w:t>及协助委托单位不动产登记</w:t>
      </w:r>
      <w:r>
        <w:rPr>
          <w:rFonts w:hint="eastAsia" w:ascii="仿宋_GB2312" w:hAnsi="仿宋_GB2312" w:eastAsia="仿宋_GB2312" w:cs="仿宋_GB2312"/>
          <w:szCs w:val="32"/>
        </w:rPr>
        <w:t>手续；</w:t>
      </w:r>
    </w:p>
    <w:p>
      <w:pPr>
        <w:spacing w:beforeLines="0" w:afterLines="0" w:line="560" w:lineRule="exact"/>
        <w:ind w:firstLine="602" w:firstLineChars="200"/>
        <w:jc w:val="both"/>
        <w:rPr>
          <w:rFonts w:hint="eastAsia" w:ascii="仿宋_GB2312" w:hAnsi="仿宋_GB2312" w:eastAsia="仿宋_GB2312" w:cs="仿宋_GB2312"/>
          <w:szCs w:val="32"/>
        </w:rPr>
      </w:pPr>
      <w:r>
        <w:rPr>
          <w:rFonts w:hint="eastAsia" w:ascii="仿宋_GB2312" w:hAnsi="仿宋_GB2312" w:eastAsia="仿宋_GB2312" w:cs="仿宋_GB2312"/>
          <w:szCs w:val="32"/>
        </w:rPr>
        <w:t>（</w:t>
      </w:r>
      <w:r>
        <w:rPr>
          <w:rFonts w:hint="eastAsia" w:ascii="仿宋_GB2312" w:hAnsi="仿宋_GB2312" w:eastAsia="仿宋_GB2312" w:cs="仿宋_GB2312"/>
          <w:szCs w:val="32"/>
          <w:lang w:eastAsia="zh-CN"/>
        </w:rPr>
        <w:t>九</w:t>
      </w:r>
      <w:r>
        <w:rPr>
          <w:rFonts w:hint="eastAsia" w:ascii="仿宋_GB2312" w:hAnsi="仿宋_GB2312" w:eastAsia="仿宋_GB2312" w:cs="仿宋_GB2312"/>
          <w:szCs w:val="32"/>
        </w:rPr>
        <w:t>）协助委托单位开展代建项目</w:t>
      </w:r>
      <w:r>
        <w:rPr>
          <w:rFonts w:hint="eastAsia" w:ascii="仿宋_GB2312" w:hAnsi="仿宋_GB2312" w:eastAsia="仿宋_GB2312" w:cs="仿宋_GB2312"/>
          <w:b w:val="0"/>
          <w:i w:val="0"/>
          <w:caps w:val="0"/>
          <w:color w:val="000000"/>
          <w:spacing w:val="0"/>
          <w:sz w:val="32"/>
          <w:szCs w:val="32"/>
          <w:shd w:val="clear" w:fill="auto"/>
        </w:rPr>
        <w:t>过程绩效评价</w:t>
      </w:r>
      <w:r>
        <w:rPr>
          <w:rFonts w:hint="eastAsia" w:ascii="仿宋_GB2312" w:hAnsi="仿宋_GB2312" w:eastAsia="仿宋_GB2312" w:cs="仿宋_GB2312"/>
          <w:szCs w:val="32"/>
        </w:rPr>
        <w:t>工作；</w:t>
      </w:r>
    </w:p>
    <w:p>
      <w:pPr>
        <w:pStyle w:val="2"/>
        <w:ind w:firstLine="602" w:firstLineChars="200"/>
        <w:rPr>
          <w:rFonts w:hint="eastAsia" w:eastAsia="仿宋_GB2312"/>
          <w:lang w:eastAsia="zh-CN"/>
        </w:rPr>
      </w:pPr>
      <w:r>
        <w:rPr>
          <w:rFonts w:hint="eastAsia" w:ascii="仿宋_GB2312" w:hAnsi="仿宋_GB2312" w:eastAsia="仿宋_GB2312" w:cs="仿宋_GB2312"/>
          <w:szCs w:val="32"/>
          <w:lang w:eastAsia="zh-CN"/>
        </w:rPr>
        <w:t>（十）在缺陷责任期内负责组织维修管理、索赔和追责等工作。</w:t>
      </w:r>
    </w:p>
    <w:p>
      <w:pPr>
        <w:spacing w:beforeLines="0" w:afterLines="0" w:line="560" w:lineRule="exact"/>
        <w:ind w:firstLine="602" w:firstLineChars="200"/>
        <w:jc w:val="both"/>
        <w:rPr>
          <w:rFonts w:hint="eastAsia" w:ascii="仿宋_GB2312" w:hAnsi="仿宋_GB2312" w:eastAsia="仿宋_GB2312" w:cs="仿宋_GB2312"/>
          <w:szCs w:val="32"/>
        </w:rPr>
      </w:pPr>
      <w:r>
        <w:rPr>
          <w:rFonts w:hint="eastAsia" w:ascii="仿宋_GB2312" w:hAnsi="仿宋_GB2312" w:eastAsia="仿宋_GB2312" w:cs="仿宋_GB2312"/>
          <w:szCs w:val="32"/>
        </w:rPr>
        <w:t>（</w:t>
      </w:r>
      <w:r>
        <w:rPr>
          <w:rFonts w:hint="eastAsia" w:ascii="仿宋_GB2312" w:hAnsi="仿宋_GB2312" w:eastAsia="仿宋_GB2312" w:cs="仿宋_GB2312"/>
          <w:szCs w:val="32"/>
          <w:lang w:eastAsia="zh-CN"/>
        </w:rPr>
        <w:t>十一</w:t>
      </w:r>
      <w:r>
        <w:rPr>
          <w:rFonts w:hint="eastAsia" w:ascii="仿宋_GB2312" w:hAnsi="仿宋_GB2312" w:eastAsia="仿宋_GB2312" w:cs="仿宋_GB2312"/>
          <w:szCs w:val="32"/>
        </w:rPr>
        <w:t>）代建合同约定的其他事项。</w:t>
      </w:r>
    </w:p>
    <w:p>
      <w:pPr>
        <w:spacing w:beforeLines="0" w:afterLines="0" w:line="560" w:lineRule="exact"/>
        <w:ind w:firstLine="602" w:firstLineChars="200"/>
        <w:jc w:val="both"/>
        <w:outlineLvl w:val="9"/>
        <w:rPr>
          <w:rFonts w:hint="eastAsia" w:cs="黑体"/>
          <w:b w:val="0"/>
          <w:bCs/>
        </w:rPr>
      </w:pPr>
    </w:p>
    <w:p>
      <w:pPr>
        <w:numPr>
          <w:ilvl w:val="0"/>
          <w:numId w:val="0"/>
        </w:numPr>
        <w:spacing w:beforeLines="0" w:afterLines="0" w:line="560" w:lineRule="exact"/>
        <w:ind w:firstLine="0" w:firstLineChars="0"/>
        <w:jc w:val="center"/>
        <w:outlineLvl w:val="9"/>
        <w:rPr>
          <w:rFonts w:hint="eastAsia" w:ascii="黑体" w:hAnsi="黑体" w:eastAsia="黑体" w:cs="黑体"/>
          <w:b w:val="0"/>
          <w:bCs/>
        </w:rPr>
      </w:pPr>
      <w:r>
        <w:rPr>
          <w:rFonts w:hint="eastAsia" w:ascii="黑体" w:hAnsi="黑体" w:eastAsia="黑体"/>
          <w:szCs w:val="32"/>
        </w:rPr>
        <w:t>第</w:t>
      </w:r>
      <w:r>
        <w:rPr>
          <w:rFonts w:hint="eastAsia" w:ascii="黑体" w:hAnsi="黑体" w:eastAsia="黑体"/>
          <w:szCs w:val="32"/>
          <w:lang w:eastAsia="zh-CN"/>
        </w:rPr>
        <w:t>五</w:t>
      </w:r>
      <w:r>
        <w:rPr>
          <w:rFonts w:hint="eastAsia" w:ascii="黑体" w:hAnsi="黑体" w:eastAsia="黑体"/>
          <w:szCs w:val="32"/>
        </w:rPr>
        <w:t>章</w:t>
      </w:r>
      <w:r>
        <w:rPr>
          <w:rFonts w:hint="eastAsia" w:ascii="黑体" w:hAnsi="黑体" w:eastAsia="黑体"/>
          <w:szCs w:val="32"/>
          <w:lang w:val="en-US" w:eastAsia="zh-CN"/>
        </w:rPr>
        <w:t xml:space="preserve"> </w:t>
      </w:r>
      <w:r>
        <w:rPr>
          <w:rFonts w:hint="eastAsia" w:ascii="黑体" w:hAnsi="黑体" w:eastAsia="黑体" w:cs="黑体"/>
          <w:b w:val="0"/>
          <w:bCs/>
        </w:rPr>
        <w:t>代建</w:t>
      </w:r>
      <w:r>
        <w:rPr>
          <w:rFonts w:hint="eastAsia" w:ascii="黑体" w:hAnsi="黑体" w:eastAsia="黑体" w:cs="黑体"/>
          <w:b w:val="0"/>
          <w:bCs/>
          <w:lang w:eastAsia="zh-CN"/>
        </w:rPr>
        <w:t>管理费</w:t>
      </w:r>
      <w:r>
        <w:rPr>
          <w:rFonts w:hint="eastAsia" w:ascii="黑体" w:hAnsi="黑体" w:eastAsia="黑体" w:cs="黑体"/>
          <w:b w:val="0"/>
          <w:bCs/>
        </w:rPr>
        <w:t>与</w:t>
      </w:r>
      <w:r>
        <w:rPr>
          <w:rFonts w:hint="eastAsia" w:ascii="黑体" w:hAnsi="黑体" w:eastAsia="黑体" w:cs="黑体"/>
          <w:b w:val="0"/>
          <w:bCs/>
          <w:lang w:eastAsia="zh-CN"/>
        </w:rPr>
        <w:t>奖励</w:t>
      </w:r>
      <w:r>
        <w:rPr>
          <w:rFonts w:hint="eastAsia" w:ascii="黑体" w:hAnsi="黑体" w:eastAsia="黑体" w:cs="黑体"/>
          <w:b w:val="0"/>
          <w:bCs/>
        </w:rPr>
        <w:t>制度</w:t>
      </w:r>
    </w:p>
    <w:p>
      <w:pPr>
        <w:pStyle w:val="2"/>
        <w:numPr>
          <w:ilvl w:val="-1"/>
          <w:numId w:val="0"/>
        </w:numPr>
        <w:rPr>
          <w:rFonts w:hint="eastAsia"/>
        </w:rPr>
      </w:pPr>
    </w:p>
    <w:p>
      <w:pPr>
        <w:widowControl/>
        <w:adjustRightInd w:val="0"/>
        <w:snapToGrid w:val="0"/>
        <w:spacing w:before="0" w:beforeLines="0" w:beforeAutospacing="0" w:afterLines="0" w:afterAutospacing="0" w:line="560" w:lineRule="exact"/>
        <w:ind w:firstLine="602" w:firstLineChars="200"/>
        <w:outlineLvl w:val="9"/>
        <w:rPr>
          <w:rFonts w:hint="eastAsia" w:ascii="仿宋_GB2312" w:hAnsi="仿宋_GB2312" w:eastAsia="仿宋_GB2312" w:cs="仿宋_GB2312"/>
          <w:szCs w:val="32"/>
        </w:rPr>
      </w:pPr>
      <w:r>
        <w:rPr>
          <w:rFonts w:hint="eastAsia" w:ascii="仿宋_GB2312" w:hAnsi="仿宋_GB2312" w:eastAsia="仿宋_GB2312" w:cs="仿宋_GB2312"/>
          <w:b/>
          <w:kern w:val="2"/>
          <w:sz w:val="32"/>
          <w:szCs w:val="32"/>
          <w:lang w:eastAsia="zh-CN"/>
        </w:rPr>
        <w:t>第二十三条</w:t>
      </w:r>
      <w:r>
        <w:rPr>
          <w:rFonts w:hint="eastAsia" w:ascii="仿宋_GB2312" w:hAnsi="仿宋_GB2312" w:eastAsia="仿宋_GB2312" w:cs="仿宋_GB2312"/>
          <w:b/>
          <w:kern w:val="2"/>
          <w:sz w:val="32"/>
          <w:szCs w:val="32"/>
          <w:lang w:val="en-US" w:eastAsia="zh-CN"/>
        </w:rPr>
        <w:t xml:space="preserve"> </w:t>
      </w:r>
      <w:r>
        <w:rPr>
          <w:rFonts w:hint="eastAsia" w:ascii="仿宋_GB2312" w:hAnsi="仿宋_GB2312" w:eastAsia="仿宋_GB2312" w:cs="仿宋_GB2312"/>
          <w:szCs w:val="32"/>
        </w:rPr>
        <w:t>代</w:t>
      </w:r>
      <w:r>
        <w:rPr>
          <w:rFonts w:hint="eastAsia" w:ascii="仿宋_GB2312" w:hAnsi="仿宋_GB2312" w:eastAsia="仿宋_GB2312" w:cs="仿宋_GB2312"/>
          <w:color w:val="auto"/>
          <w:szCs w:val="32"/>
        </w:rPr>
        <w:t>建管理费按照经批复的项目总概算乘以代建管理费费率计取，</w:t>
      </w:r>
      <w:r>
        <w:rPr>
          <w:rFonts w:hint="eastAsia" w:ascii="仿宋_GB2312" w:hAnsi="仿宋_GB2312" w:eastAsia="仿宋_GB2312" w:cs="仿宋_GB2312"/>
          <w:color w:val="auto"/>
          <w:kern w:val="2"/>
          <w:sz w:val="32"/>
          <w:szCs w:val="32"/>
        </w:rPr>
        <w:t>按照</w:t>
      </w:r>
      <w:r>
        <w:rPr>
          <w:rFonts w:hint="eastAsia" w:ascii="仿宋_GB2312" w:hAnsi="仿宋_GB2312" w:eastAsia="仿宋_GB2312" w:cs="仿宋_GB2312"/>
          <w:color w:val="auto"/>
          <w:kern w:val="2"/>
          <w:sz w:val="32"/>
          <w:szCs w:val="32"/>
          <w:lang w:eastAsia="zh-CN"/>
        </w:rPr>
        <w:t>附件《政府投资代建管理费总额控制数费率》执行。项目包的代建管理费按照组成项目分别计取。</w:t>
      </w:r>
      <w:r>
        <w:rPr>
          <w:rFonts w:hint="eastAsia" w:ascii="仿宋_GB2312" w:hAnsi="仿宋_GB2312" w:eastAsia="仿宋_GB2312" w:cs="仿宋_GB2312"/>
          <w:szCs w:val="32"/>
        </w:rPr>
        <w:t>初步设计和概算批复后实施代建的项目，代建管理费按照不超过代建管理费总额的70%执行。具体金额按照实际工作量在代建合同中予以明确。</w:t>
      </w:r>
    </w:p>
    <w:p>
      <w:pPr>
        <w:widowControl/>
        <w:adjustRightInd w:val="0"/>
        <w:snapToGrid w:val="0"/>
        <w:spacing w:before="0" w:beforeLines="0" w:beforeAutospacing="0" w:afterLines="0" w:afterAutospacing="0" w:line="560" w:lineRule="exact"/>
        <w:ind w:firstLine="602" w:firstLineChars="200"/>
        <w:outlineLvl w:val="9"/>
        <w:rPr>
          <w:rFonts w:hint="eastAsia" w:ascii="仿宋_GB2312" w:hAnsi="仿宋_GB2312" w:eastAsia="仿宋_GB2312" w:cs="仿宋_GB2312"/>
          <w:b w:val="0"/>
          <w:i w:val="0"/>
          <w:caps w:val="0"/>
          <w:color w:val="040404"/>
          <w:spacing w:val="0"/>
          <w:sz w:val="32"/>
          <w:szCs w:val="32"/>
          <w:shd w:val="clear" w:fill="auto"/>
        </w:rPr>
      </w:pPr>
      <w:r>
        <w:rPr>
          <w:rFonts w:hint="eastAsia" w:ascii="仿宋_GB2312" w:hAnsi="仿宋_GB2312" w:eastAsia="仿宋_GB2312" w:cs="仿宋_GB2312"/>
          <w:color w:val="auto"/>
          <w:kern w:val="2"/>
          <w:sz w:val="32"/>
          <w:szCs w:val="32"/>
          <w:lang w:eastAsia="zh-CN"/>
        </w:rPr>
        <w:t>对于结构复杂、施工难度大，建成后需达到国内外一流水平的重大标志性市政基础设施和公共服务设施项目，</w:t>
      </w:r>
      <w:r>
        <w:rPr>
          <w:rFonts w:hint="eastAsia" w:ascii="仿宋_GB2312" w:hAnsi="仿宋_GB2312" w:eastAsia="仿宋_GB2312" w:cs="仿宋_GB2312"/>
          <w:color w:val="auto"/>
          <w:kern w:val="2"/>
          <w:sz w:val="32"/>
          <w:szCs w:val="32"/>
        </w:rPr>
        <w:t>代建</w:t>
      </w:r>
      <w:r>
        <w:rPr>
          <w:rFonts w:hint="eastAsia" w:ascii="仿宋_GB2312" w:hAnsi="仿宋_GB2312" w:eastAsia="仿宋_GB2312" w:cs="仿宋_GB2312"/>
          <w:color w:val="auto"/>
          <w:kern w:val="2"/>
          <w:sz w:val="32"/>
          <w:szCs w:val="32"/>
          <w:lang w:eastAsia="zh-CN"/>
        </w:rPr>
        <w:t>管理</w:t>
      </w:r>
      <w:r>
        <w:rPr>
          <w:rFonts w:hint="eastAsia" w:ascii="仿宋_GB2312" w:hAnsi="仿宋_GB2312" w:eastAsia="仿宋_GB2312" w:cs="仿宋_GB2312"/>
          <w:color w:val="auto"/>
          <w:kern w:val="2"/>
          <w:sz w:val="32"/>
          <w:szCs w:val="32"/>
        </w:rPr>
        <w:t>费</w:t>
      </w:r>
      <w:r>
        <w:rPr>
          <w:rFonts w:hint="eastAsia" w:ascii="仿宋_GB2312" w:hAnsi="仿宋_GB2312" w:eastAsia="仿宋_GB2312" w:cs="仿宋_GB2312"/>
          <w:color w:val="auto"/>
          <w:kern w:val="2"/>
          <w:sz w:val="32"/>
          <w:szCs w:val="32"/>
          <w:lang w:eastAsia="zh-CN"/>
        </w:rPr>
        <w:t>确</w:t>
      </w:r>
      <w:r>
        <w:rPr>
          <w:rFonts w:hint="eastAsia" w:ascii="仿宋_GB2312" w:hAnsi="仿宋_GB2312" w:eastAsia="仿宋_GB2312" w:cs="仿宋_GB2312"/>
          <w:color w:val="auto"/>
          <w:kern w:val="2"/>
          <w:sz w:val="32"/>
          <w:szCs w:val="32"/>
        </w:rPr>
        <w:t>需超过规定限额标准的，应在代建</w:t>
      </w:r>
      <w:r>
        <w:rPr>
          <w:rFonts w:hint="eastAsia" w:ascii="仿宋_GB2312" w:hAnsi="仿宋_GB2312" w:eastAsia="仿宋_GB2312" w:cs="仿宋_GB2312"/>
          <w:color w:val="auto"/>
          <w:kern w:val="2"/>
          <w:sz w:val="32"/>
          <w:szCs w:val="32"/>
          <w:lang w:eastAsia="zh-CN"/>
        </w:rPr>
        <w:t>意向方案</w:t>
      </w:r>
      <w:r>
        <w:rPr>
          <w:rFonts w:hint="eastAsia" w:ascii="仿宋_GB2312" w:hAnsi="仿宋_GB2312" w:eastAsia="仿宋_GB2312" w:cs="仿宋_GB2312"/>
          <w:color w:val="auto"/>
          <w:kern w:val="2"/>
          <w:sz w:val="32"/>
          <w:szCs w:val="32"/>
        </w:rPr>
        <w:t>中</w:t>
      </w:r>
      <w:r>
        <w:rPr>
          <w:rFonts w:hint="eastAsia" w:ascii="仿宋_GB2312" w:hAnsi="仿宋_GB2312" w:eastAsia="仿宋_GB2312" w:cs="仿宋_GB2312"/>
          <w:color w:val="auto"/>
          <w:kern w:val="2"/>
          <w:sz w:val="32"/>
          <w:szCs w:val="32"/>
          <w:lang w:eastAsia="zh-CN"/>
        </w:rPr>
        <w:t>具体列明并提出相关依据</w:t>
      </w:r>
      <w:r>
        <w:rPr>
          <w:rFonts w:hint="eastAsia" w:ascii="仿宋_GB2312" w:hAnsi="仿宋_GB2312" w:eastAsia="仿宋_GB2312" w:cs="仿宋_GB2312"/>
          <w:color w:val="auto"/>
          <w:kern w:val="2"/>
          <w:sz w:val="32"/>
          <w:szCs w:val="32"/>
        </w:rPr>
        <w:t>，</w:t>
      </w:r>
      <w:r>
        <w:rPr>
          <w:rFonts w:hint="eastAsia" w:ascii="仿宋_GB2312" w:hAnsi="仿宋_GB2312" w:eastAsia="仿宋_GB2312" w:cs="仿宋_GB2312"/>
          <w:color w:val="auto"/>
          <w:kern w:val="2"/>
          <w:sz w:val="32"/>
          <w:szCs w:val="32"/>
          <w:lang w:eastAsia="zh-CN"/>
        </w:rPr>
        <w:t>经区发展改革部门组织相关部门研究论证后，提请区政府投资联评联审会议审定执行</w:t>
      </w:r>
      <w:r>
        <w:rPr>
          <w:rFonts w:hint="eastAsia" w:ascii="仿宋_GB2312" w:hAnsi="仿宋_GB2312" w:eastAsia="仿宋_GB2312" w:cs="仿宋_GB2312"/>
          <w:b w:val="0"/>
          <w:i w:val="0"/>
          <w:caps w:val="0"/>
          <w:color w:val="040404"/>
          <w:spacing w:val="0"/>
          <w:sz w:val="32"/>
          <w:szCs w:val="32"/>
          <w:shd w:val="clear" w:fill="auto"/>
        </w:rPr>
        <w:t>。</w:t>
      </w:r>
    </w:p>
    <w:p>
      <w:pPr>
        <w:widowControl/>
        <w:adjustRightInd w:val="0"/>
        <w:snapToGrid w:val="0"/>
        <w:spacing w:before="0" w:beforeLines="0" w:beforeAutospacing="0" w:afterLines="-2147483648" w:afterAutospacing="0" w:line="560" w:lineRule="exact"/>
        <w:ind w:firstLine="602" w:firstLineChars="200"/>
        <w:outlineLvl w:val="0"/>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b w:val="0"/>
          <w:bCs w:val="0"/>
          <w:sz w:val="32"/>
          <w:szCs w:val="32"/>
          <w:lang w:val="en-US" w:eastAsia="zh-CN"/>
        </w:rPr>
        <w:t>与国家铁路、城际铁路、地铁相关，确定由其建设、运营管理单位代建的政府投资项目，代建管理费率按照相关行业建设管理费标准计取</w:t>
      </w:r>
      <w:r>
        <w:rPr>
          <w:rFonts w:hint="eastAsia" w:ascii="仿宋_GB2312" w:hAnsi="仿宋_GB2312" w:eastAsia="仿宋_GB2312" w:cs="仿宋_GB2312"/>
          <w:kern w:val="2"/>
          <w:sz w:val="32"/>
          <w:szCs w:val="32"/>
          <w:lang w:eastAsia="zh-CN"/>
        </w:rPr>
        <w:t>。</w:t>
      </w:r>
    </w:p>
    <w:p>
      <w:pPr>
        <w:widowControl/>
        <w:spacing w:before="0" w:beforeLines="0" w:beforeAutospacing="0" w:afterLines="0" w:afterAutospacing="0" w:line="560" w:lineRule="exact"/>
        <w:ind w:firstLine="602" w:firstLineChars="200"/>
        <w:outlineLvl w:val="9"/>
        <w:rPr>
          <w:rFonts w:hint="eastAsia" w:ascii="仿宋_GB2312" w:hAnsi="仿宋_GB2312" w:eastAsia="仿宋_GB2312" w:cs="仿宋_GB2312"/>
          <w:kern w:val="2"/>
          <w:sz w:val="32"/>
          <w:szCs w:val="32"/>
          <w:shd w:val="clear"/>
        </w:rPr>
      </w:pPr>
      <w:r>
        <w:rPr>
          <w:rFonts w:hint="eastAsia" w:ascii="仿宋_GB2312" w:hAnsi="仿宋_GB2312" w:eastAsia="仿宋_GB2312" w:cs="仿宋_GB2312"/>
          <w:b/>
          <w:kern w:val="2"/>
          <w:sz w:val="32"/>
        </w:rPr>
        <w:t>第</w:t>
      </w:r>
      <w:r>
        <w:rPr>
          <w:rFonts w:hint="eastAsia" w:ascii="仿宋_GB2312" w:hAnsi="仿宋_GB2312" w:eastAsia="仿宋_GB2312" w:cs="仿宋_GB2312"/>
          <w:b/>
          <w:kern w:val="2"/>
          <w:sz w:val="32"/>
          <w:lang w:eastAsia="zh-CN"/>
        </w:rPr>
        <w:t>二</w:t>
      </w:r>
      <w:r>
        <w:rPr>
          <w:rFonts w:hint="eastAsia" w:ascii="仿宋_GB2312" w:hAnsi="仿宋_GB2312" w:eastAsia="仿宋_GB2312" w:cs="仿宋_GB2312"/>
          <w:b/>
          <w:kern w:val="2"/>
          <w:sz w:val="32"/>
          <w:szCs w:val="32"/>
          <w:lang w:eastAsia="zh-CN"/>
        </w:rPr>
        <w:t>十四</w:t>
      </w:r>
      <w:r>
        <w:rPr>
          <w:rFonts w:hint="eastAsia" w:ascii="仿宋_GB2312" w:hAnsi="仿宋_GB2312" w:eastAsia="仿宋_GB2312" w:cs="仿宋_GB2312"/>
          <w:b/>
          <w:kern w:val="2"/>
          <w:sz w:val="32"/>
        </w:rPr>
        <w:t>条</w:t>
      </w:r>
      <w:r>
        <w:rPr>
          <w:rFonts w:hint="eastAsia" w:ascii="仿宋_GB2312" w:hAnsi="仿宋_GB2312" w:eastAsia="仿宋_GB2312" w:cs="仿宋_GB2312"/>
          <w:b/>
          <w:kern w:val="2"/>
          <w:sz w:val="32"/>
          <w:lang w:val="en-US" w:eastAsia="zh-CN"/>
        </w:rPr>
        <w:t xml:space="preserve"> </w:t>
      </w:r>
      <w:r>
        <w:rPr>
          <w:rFonts w:hint="eastAsia" w:ascii="仿宋_GB2312" w:hAnsi="仿宋_GB2312" w:eastAsia="仿宋_GB2312" w:cs="仿宋_GB2312"/>
          <w:kern w:val="2"/>
          <w:sz w:val="32"/>
          <w:szCs w:val="32"/>
          <w:shd w:val="clear"/>
        </w:rPr>
        <w:t>代建合同</w:t>
      </w:r>
      <w:r>
        <w:rPr>
          <w:rFonts w:hint="eastAsia" w:ascii="仿宋_GB2312" w:hAnsi="仿宋_GB2312" w:eastAsia="仿宋_GB2312" w:cs="仿宋_GB2312"/>
          <w:kern w:val="2"/>
          <w:sz w:val="32"/>
          <w:szCs w:val="32"/>
          <w:shd w:val="clear"/>
          <w:lang w:eastAsia="zh-CN"/>
        </w:rPr>
        <w:t>实行</w:t>
      </w:r>
      <w:r>
        <w:rPr>
          <w:rFonts w:hint="eastAsia" w:ascii="仿宋_GB2312" w:hAnsi="仿宋_GB2312" w:eastAsia="仿宋_GB2312" w:cs="仿宋_GB2312"/>
          <w:kern w:val="2"/>
          <w:sz w:val="32"/>
          <w:szCs w:val="32"/>
          <w:shd w:val="clear"/>
        </w:rPr>
        <w:t>以概算</w:t>
      </w:r>
      <w:r>
        <w:rPr>
          <w:rFonts w:hint="eastAsia" w:ascii="仿宋_GB2312" w:hAnsi="仿宋_GB2312" w:eastAsia="仿宋_GB2312" w:cs="仿宋_GB2312"/>
          <w:kern w:val="2"/>
          <w:sz w:val="32"/>
          <w:szCs w:val="32"/>
          <w:shd w:val="clear"/>
          <w:lang w:eastAsia="zh-CN"/>
        </w:rPr>
        <w:t>批复</w:t>
      </w:r>
      <w:r>
        <w:rPr>
          <w:rFonts w:hint="eastAsia" w:ascii="仿宋_GB2312" w:hAnsi="仿宋_GB2312" w:eastAsia="仿宋_GB2312" w:cs="仿宋_GB2312"/>
          <w:kern w:val="2"/>
          <w:sz w:val="32"/>
          <w:szCs w:val="32"/>
          <w:shd w:val="clear"/>
        </w:rPr>
        <w:t>为目标总价的激励制度。</w:t>
      </w:r>
      <w:r>
        <w:rPr>
          <w:rFonts w:hint="eastAsia" w:ascii="仿宋_GB2312" w:hAnsi="仿宋_GB2312" w:eastAsia="仿宋_GB2312" w:cs="仿宋_GB2312"/>
          <w:kern w:val="2"/>
          <w:sz w:val="32"/>
          <w:szCs w:val="32"/>
        </w:rPr>
        <w:t>奖励金总额原则上不超过代建管理费的10%，</w:t>
      </w:r>
      <w:r>
        <w:rPr>
          <w:rFonts w:hint="eastAsia" w:ascii="仿宋_GB2312" w:hAnsi="仿宋_GB2312" w:eastAsia="仿宋_GB2312" w:cs="仿宋_GB2312"/>
          <w:kern w:val="2"/>
          <w:sz w:val="32"/>
          <w:szCs w:val="32"/>
          <w:lang w:eastAsia="zh-CN"/>
        </w:rPr>
        <w:t>纳入项目总概算的预备费列支，</w:t>
      </w:r>
      <w:r>
        <w:rPr>
          <w:rFonts w:hint="eastAsia" w:ascii="仿宋_GB2312" w:hAnsi="仿宋_GB2312" w:eastAsia="仿宋_GB2312" w:cs="仿宋_GB2312"/>
          <w:kern w:val="2"/>
          <w:sz w:val="32"/>
          <w:szCs w:val="32"/>
        </w:rPr>
        <w:t>具体比例或金额应在目标总价合同中约定。</w:t>
      </w:r>
    </w:p>
    <w:p>
      <w:pPr>
        <w:widowControl/>
        <w:spacing w:before="0" w:beforeLines="0" w:beforeAutospacing="0" w:afterLines="0" w:afterAutospacing="0" w:line="560" w:lineRule="exact"/>
        <w:ind w:firstLine="602" w:firstLineChars="200"/>
        <w:outlineLvl w:val="9"/>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工程结算批复后，项目</w:t>
      </w:r>
      <w:r>
        <w:rPr>
          <w:rFonts w:hint="eastAsia" w:ascii="仿宋_GB2312" w:hAnsi="仿宋_GB2312" w:eastAsia="仿宋_GB2312" w:cs="仿宋_GB2312"/>
          <w:kern w:val="2"/>
          <w:sz w:val="32"/>
          <w:szCs w:val="32"/>
        </w:rPr>
        <w:t>同时满足</w:t>
      </w:r>
      <w:r>
        <w:rPr>
          <w:rFonts w:hint="eastAsia" w:ascii="仿宋_GB2312" w:hAnsi="仿宋_GB2312" w:eastAsia="仿宋_GB2312" w:cs="仿宋_GB2312"/>
          <w:kern w:val="2"/>
          <w:sz w:val="32"/>
          <w:szCs w:val="32"/>
          <w:lang w:eastAsia="zh-CN"/>
        </w:rPr>
        <w:t>以下条件的，给予代建单位奖励金：</w:t>
      </w:r>
    </w:p>
    <w:p>
      <w:pPr>
        <w:widowControl/>
        <w:numPr>
          <w:ilvl w:val="0"/>
          <w:numId w:val="4"/>
        </w:numPr>
        <w:spacing w:before="0" w:beforeLines="0" w:beforeAutospacing="0" w:afterLines="0" w:afterAutospacing="0" w:line="560" w:lineRule="exact"/>
        <w:ind w:firstLine="602" w:firstLineChars="200"/>
        <w:outlineLvl w:val="9"/>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按时</w:t>
      </w:r>
      <w:r>
        <w:rPr>
          <w:rFonts w:hint="eastAsia" w:ascii="仿宋_GB2312" w:hAnsi="仿宋_GB2312" w:eastAsia="仿宋_GB2312" w:cs="仿宋_GB2312"/>
          <w:kern w:val="2"/>
          <w:sz w:val="32"/>
          <w:szCs w:val="32"/>
        </w:rPr>
        <w:t>完成项目代建任务</w:t>
      </w:r>
      <w:r>
        <w:rPr>
          <w:rFonts w:hint="eastAsia" w:ascii="仿宋_GB2312" w:hAnsi="仿宋_GB2312" w:eastAsia="仿宋_GB2312" w:cs="仿宋_GB2312"/>
          <w:kern w:val="2"/>
          <w:sz w:val="32"/>
          <w:szCs w:val="32"/>
          <w:lang w:eastAsia="zh-CN"/>
        </w:rPr>
        <w:t>；</w:t>
      </w:r>
    </w:p>
    <w:p>
      <w:pPr>
        <w:widowControl/>
        <w:numPr>
          <w:ilvl w:val="0"/>
          <w:numId w:val="4"/>
        </w:numPr>
        <w:spacing w:before="0" w:beforeLines="0" w:beforeAutospacing="0" w:afterLines="0" w:afterAutospacing="0" w:line="560" w:lineRule="exact"/>
        <w:ind w:firstLine="602" w:firstLineChars="200"/>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工程质量</w:t>
      </w:r>
      <w:r>
        <w:rPr>
          <w:rFonts w:hint="eastAsia" w:ascii="仿宋_GB2312" w:hAnsi="仿宋_GB2312" w:eastAsia="仿宋_GB2312" w:cs="仿宋_GB2312"/>
          <w:kern w:val="2"/>
          <w:sz w:val="32"/>
          <w:szCs w:val="32"/>
          <w:lang w:eastAsia="zh-CN"/>
        </w:rPr>
        <w:t>合格；</w:t>
      </w:r>
    </w:p>
    <w:p>
      <w:pPr>
        <w:widowControl/>
        <w:numPr>
          <w:ilvl w:val="0"/>
          <w:numId w:val="4"/>
        </w:numPr>
        <w:spacing w:before="0" w:beforeLines="0" w:beforeAutospacing="0" w:afterLines="0" w:afterAutospacing="0" w:line="560" w:lineRule="exact"/>
        <w:ind w:firstLine="602" w:firstLineChars="200"/>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b w:val="0"/>
          <w:bCs/>
          <w:kern w:val="2"/>
          <w:sz w:val="32"/>
          <w:szCs w:val="32"/>
          <w:lang w:val="en-US" w:eastAsia="zh-CN"/>
        </w:rPr>
        <w:t>项目获得国家级、省级和市级建筑工程奖项</w:t>
      </w:r>
      <w:r>
        <w:rPr>
          <w:rFonts w:hint="eastAsia" w:ascii="仿宋_GB2312" w:hAnsi="仿宋_GB2312" w:eastAsia="仿宋_GB2312" w:cs="仿宋_GB2312"/>
          <w:kern w:val="2"/>
          <w:sz w:val="32"/>
          <w:szCs w:val="32"/>
          <w:lang w:eastAsia="zh-CN"/>
        </w:rPr>
        <w:t>；</w:t>
      </w:r>
    </w:p>
    <w:p>
      <w:pPr>
        <w:widowControl/>
        <w:numPr>
          <w:ilvl w:val="0"/>
          <w:numId w:val="4"/>
        </w:numPr>
        <w:spacing w:before="0" w:beforeLines="0" w:beforeAutospacing="0" w:afterLines="0" w:afterAutospacing="0" w:line="560" w:lineRule="exact"/>
        <w:ind w:firstLine="602" w:firstLineChars="200"/>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竣工决算</w:t>
      </w:r>
      <w:r>
        <w:rPr>
          <w:rFonts w:hint="eastAsia" w:ascii="仿宋_GB2312" w:hAnsi="仿宋_GB2312" w:eastAsia="仿宋_GB2312" w:cs="仿宋_GB2312"/>
          <w:kern w:val="2"/>
          <w:sz w:val="32"/>
          <w:szCs w:val="32"/>
          <w:lang w:eastAsia="zh-CN"/>
        </w:rPr>
        <w:t>控制在概算</w:t>
      </w:r>
      <w:r>
        <w:rPr>
          <w:rFonts w:hint="eastAsia" w:ascii="仿宋_GB2312" w:hAnsi="仿宋_GB2312" w:eastAsia="仿宋_GB2312" w:cs="仿宋_GB2312"/>
          <w:kern w:val="2"/>
          <w:sz w:val="32"/>
          <w:szCs w:val="32"/>
        </w:rPr>
        <w:t>批复</w:t>
      </w:r>
      <w:r>
        <w:rPr>
          <w:rFonts w:hint="eastAsia" w:ascii="仿宋_GB2312" w:hAnsi="仿宋_GB2312" w:eastAsia="仿宋_GB2312" w:cs="仿宋_GB2312"/>
          <w:kern w:val="2"/>
          <w:sz w:val="32"/>
          <w:szCs w:val="32"/>
          <w:lang w:eastAsia="zh-CN"/>
        </w:rPr>
        <w:t>范围内；</w:t>
      </w:r>
    </w:p>
    <w:p>
      <w:pPr>
        <w:widowControl/>
        <w:numPr>
          <w:ilvl w:val="0"/>
          <w:numId w:val="4"/>
        </w:numPr>
        <w:spacing w:before="0" w:beforeLines="0" w:beforeAutospacing="0" w:afterLines="0" w:afterAutospacing="0" w:line="560" w:lineRule="exact"/>
        <w:ind w:firstLine="602" w:firstLineChars="200"/>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未发生安全事件</w:t>
      </w:r>
      <w:r>
        <w:rPr>
          <w:rFonts w:hint="eastAsia" w:ascii="仿宋_GB2312" w:hAnsi="仿宋_GB2312" w:eastAsia="仿宋_GB2312" w:cs="仿宋_GB2312"/>
          <w:kern w:val="2"/>
          <w:sz w:val="32"/>
          <w:szCs w:val="32"/>
          <w:lang w:eastAsia="zh-CN"/>
        </w:rPr>
        <w:t>；</w:t>
      </w:r>
    </w:p>
    <w:p>
      <w:pPr>
        <w:widowControl/>
        <w:numPr>
          <w:ilvl w:val="0"/>
          <w:numId w:val="4"/>
        </w:numPr>
        <w:spacing w:before="0" w:beforeLines="0" w:beforeAutospacing="0" w:afterLines="0" w:afterAutospacing="0" w:line="560" w:lineRule="exact"/>
        <w:ind w:firstLine="602" w:firstLineChars="200"/>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未发生欠薪及其他违法违纪事件</w:t>
      </w:r>
      <w:r>
        <w:rPr>
          <w:rFonts w:hint="eastAsia" w:ascii="仿宋_GB2312" w:hAnsi="仿宋_GB2312" w:eastAsia="仿宋_GB2312" w:cs="仿宋_GB2312"/>
          <w:kern w:val="2"/>
          <w:sz w:val="32"/>
          <w:szCs w:val="32"/>
          <w:lang w:eastAsia="zh-CN"/>
        </w:rPr>
        <w:t>。</w:t>
      </w:r>
    </w:p>
    <w:p>
      <w:pPr>
        <w:numPr>
          <w:ilvl w:val="-1"/>
          <w:numId w:val="0"/>
        </w:numPr>
        <w:spacing w:beforeLines="-2147483648" w:afterLines="-2147483648" w:line="240" w:lineRule="auto"/>
        <w:ind w:firstLine="602" w:firstLineChars="200"/>
        <w:jc w:val="both"/>
        <w:outlineLvl w:val="9"/>
        <w:rPr>
          <w:rFonts w:hint="eastAsia" w:ascii="黑体" w:hAnsi="黑体" w:eastAsia="黑体"/>
          <w:szCs w:val="32"/>
        </w:rPr>
      </w:pPr>
      <w:r>
        <w:rPr>
          <w:rFonts w:hint="eastAsia" w:ascii="仿宋_GB2312" w:hAnsi="仿宋_GB2312" w:eastAsia="仿宋_GB2312" w:cs="仿宋_GB2312"/>
          <w:b/>
          <w:kern w:val="2"/>
          <w:sz w:val="32"/>
          <w:szCs w:val="32"/>
          <w:lang w:eastAsia="zh-CN"/>
        </w:rPr>
        <w:t>第二</w:t>
      </w:r>
      <w:r>
        <w:rPr>
          <w:rFonts w:hint="eastAsia" w:ascii="仿宋_GB2312" w:hAnsi="仿宋_GB2312" w:eastAsia="仿宋_GB2312" w:cs="仿宋_GB2312"/>
          <w:b/>
          <w:kern w:val="2"/>
          <w:sz w:val="32"/>
          <w:szCs w:val="32"/>
        </w:rPr>
        <w:t>十</w:t>
      </w:r>
      <w:r>
        <w:rPr>
          <w:rFonts w:hint="eastAsia" w:ascii="仿宋_GB2312" w:hAnsi="仿宋_GB2312" w:eastAsia="仿宋_GB2312" w:cs="仿宋_GB2312"/>
          <w:b/>
          <w:kern w:val="2"/>
          <w:sz w:val="32"/>
          <w:szCs w:val="32"/>
          <w:lang w:eastAsia="zh-CN"/>
        </w:rPr>
        <w:t>五条</w:t>
      </w:r>
      <w:r>
        <w:rPr>
          <w:rFonts w:hint="eastAsia" w:ascii="仿宋_GB2312" w:hAnsi="仿宋_GB2312" w:eastAsia="仿宋_GB2312" w:cs="仿宋_GB2312"/>
          <w:b/>
          <w:kern w:val="2"/>
          <w:sz w:val="32"/>
          <w:szCs w:val="32"/>
          <w:lang w:val="en-US" w:eastAsia="zh-CN"/>
        </w:rPr>
        <w:t xml:space="preserve"> </w:t>
      </w:r>
      <w:r>
        <w:rPr>
          <w:rFonts w:hint="eastAsia" w:ascii="仿宋_GB2312" w:hAnsi="仿宋_GB2312" w:eastAsia="仿宋_GB2312" w:cs="仿宋_GB2312"/>
          <w:b w:val="0"/>
          <w:bCs/>
          <w:kern w:val="2"/>
          <w:sz w:val="32"/>
          <w:szCs w:val="32"/>
          <w:lang w:val="en-US" w:eastAsia="zh-CN"/>
        </w:rPr>
        <w:t>代建单位在龙岗区承担的代建项目获得国家级、省级和市级建筑工程奖项的，委托单位依代建单位的申请对代建单位及其团队、个人进行通报表扬，并纳入委托单位的优质代建企业名录。</w:t>
      </w:r>
    </w:p>
    <w:p>
      <w:pPr>
        <w:numPr>
          <w:ilvl w:val="0"/>
          <w:numId w:val="0"/>
        </w:numPr>
        <w:spacing w:beforeLines="0" w:afterLines="0" w:line="560" w:lineRule="exact"/>
        <w:ind w:firstLine="0" w:firstLineChars="0"/>
        <w:jc w:val="center"/>
        <w:outlineLvl w:val="9"/>
        <w:rPr>
          <w:rFonts w:hint="eastAsia" w:ascii="黑体" w:hAnsi="黑体" w:eastAsia="黑体"/>
          <w:szCs w:val="32"/>
        </w:rPr>
      </w:pPr>
    </w:p>
    <w:p>
      <w:pPr>
        <w:numPr>
          <w:ilvl w:val="0"/>
          <w:numId w:val="0"/>
        </w:numPr>
        <w:spacing w:beforeLines="0" w:afterLines="0" w:line="560" w:lineRule="exact"/>
        <w:ind w:firstLine="0" w:firstLineChars="0"/>
        <w:jc w:val="center"/>
        <w:outlineLvl w:val="9"/>
        <w:rPr>
          <w:rFonts w:hint="eastAsia" w:ascii="黑体" w:hAnsi="黑体" w:eastAsia="黑体" w:cs="黑体"/>
          <w:b w:val="0"/>
          <w:bCs/>
          <w:lang w:eastAsia="zh-CN"/>
        </w:rPr>
      </w:pPr>
      <w:r>
        <w:rPr>
          <w:rFonts w:hint="eastAsia" w:ascii="黑体" w:hAnsi="黑体" w:eastAsia="黑体"/>
          <w:szCs w:val="32"/>
        </w:rPr>
        <w:t>第</w:t>
      </w:r>
      <w:r>
        <w:rPr>
          <w:rFonts w:hint="eastAsia" w:ascii="黑体" w:hAnsi="黑体" w:eastAsia="黑体"/>
          <w:szCs w:val="32"/>
          <w:lang w:eastAsia="zh-CN"/>
        </w:rPr>
        <w:t>六</w:t>
      </w:r>
      <w:r>
        <w:rPr>
          <w:rFonts w:hint="eastAsia" w:ascii="黑体" w:hAnsi="黑体" w:eastAsia="黑体"/>
          <w:szCs w:val="32"/>
        </w:rPr>
        <w:t>章</w:t>
      </w:r>
      <w:r>
        <w:rPr>
          <w:rFonts w:hint="eastAsia" w:ascii="黑体" w:hAnsi="黑体" w:eastAsia="黑体"/>
          <w:szCs w:val="32"/>
          <w:lang w:val="en-US" w:eastAsia="zh-CN"/>
        </w:rPr>
        <w:t xml:space="preserve"> </w:t>
      </w:r>
      <w:r>
        <w:rPr>
          <w:rFonts w:hint="eastAsia" w:ascii="黑体" w:hAnsi="黑体" w:eastAsia="黑体" w:cs="黑体"/>
          <w:b w:val="0"/>
          <w:bCs/>
          <w:lang w:eastAsia="zh-CN"/>
        </w:rPr>
        <w:t>法律责任</w:t>
      </w:r>
    </w:p>
    <w:p>
      <w:pPr>
        <w:pStyle w:val="2"/>
        <w:numPr>
          <w:ilvl w:val="-1"/>
          <w:numId w:val="0"/>
        </w:numPr>
        <w:rPr>
          <w:rFonts w:hint="eastAsia"/>
        </w:rPr>
      </w:pPr>
    </w:p>
    <w:p>
      <w:pPr>
        <w:spacing w:beforeLines="0" w:afterLines="0" w:line="560" w:lineRule="exact"/>
        <w:ind w:firstLine="602" w:firstLineChars="200"/>
        <w:jc w:val="both"/>
        <w:rPr>
          <w:rFonts w:hint="eastAsia" w:ascii="仿宋_GB2312" w:hAnsi="仿宋_GB2312" w:eastAsia="仿宋_GB2312" w:cs="仿宋_GB2312"/>
          <w:szCs w:val="32"/>
        </w:rPr>
      </w:pPr>
      <w:r>
        <w:rPr>
          <w:rFonts w:hint="eastAsia" w:ascii="仿宋_GB2312" w:hAnsi="仿宋_GB2312" w:eastAsia="仿宋_GB2312" w:cs="仿宋_GB2312"/>
          <w:b/>
          <w:szCs w:val="32"/>
        </w:rPr>
        <w:t>第</w:t>
      </w:r>
      <w:r>
        <w:rPr>
          <w:rFonts w:hint="eastAsia" w:ascii="仿宋_GB2312" w:hAnsi="仿宋_GB2312" w:eastAsia="仿宋_GB2312" w:cs="仿宋_GB2312"/>
          <w:b/>
          <w:szCs w:val="32"/>
          <w:lang w:eastAsia="zh-CN"/>
        </w:rPr>
        <w:t>二</w:t>
      </w:r>
      <w:r>
        <w:rPr>
          <w:rFonts w:hint="eastAsia" w:ascii="仿宋_GB2312" w:hAnsi="仿宋_GB2312" w:eastAsia="仿宋_GB2312" w:cs="仿宋_GB2312"/>
          <w:b/>
          <w:szCs w:val="32"/>
        </w:rPr>
        <w:t>十</w:t>
      </w:r>
      <w:r>
        <w:rPr>
          <w:rFonts w:hint="eastAsia" w:ascii="仿宋_GB2312" w:hAnsi="仿宋_GB2312" w:eastAsia="仿宋_GB2312" w:cs="仿宋_GB2312"/>
          <w:b/>
          <w:szCs w:val="32"/>
          <w:lang w:eastAsia="zh-CN"/>
        </w:rPr>
        <w:t>六</w:t>
      </w:r>
      <w:r>
        <w:rPr>
          <w:rFonts w:hint="eastAsia" w:ascii="仿宋_GB2312" w:hAnsi="仿宋_GB2312" w:eastAsia="仿宋_GB2312" w:cs="仿宋_GB2312"/>
          <w:b/>
          <w:szCs w:val="32"/>
        </w:rPr>
        <w:t>条</w:t>
      </w:r>
      <w:r>
        <w:rPr>
          <w:rFonts w:hint="eastAsia" w:ascii="仿宋_GB2312" w:hAnsi="仿宋_GB2312" w:eastAsia="仿宋_GB2312" w:cs="仿宋_GB2312"/>
          <w:szCs w:val="32"/>
        </w:rPr>
        <w:t xml:space="preserve"> </w:t>
      </w:r>
      <w:r>
        <w:rPr>
          <w:rFonts w:hint="eastAsia" w:ascii="仿宋_GB2312" w:hAnsi="仿宋_GB2312" w:eastAsia="仿宋_GB2312" w:cs="仿宋_GB2312"/>
          <w:szCs w:val="32"/>
          <w:lang w:eastAsia="zh-CN"/>
        </w:rPr>
        <w:t>代建项目实行责任主体项目负责人质量终身责任制，不因委托代建而免除委托单位、勘察单位、设计单位、施工单位、监理单位等主体应当承担的法律责任。</w:t>
      </w:r>
    </w:p>
    <w:p>
      <w:pPr>
        <w:spacing w:beforeLines="-2147483648" w:afterLines="-2147483648" w:line="560" w:lineRule="exact"/>
        <w:ind w:firstLine="602" w:firstLineChars="200"/>
        <w:rPr>
          <w:rFonts w:hint="eastAsia" w:ascii="仿宋_GB2312" w:hAnsi="仿宋_GB2312" w:eastAsia="仿宋_GB2312" w:cs="仿宋_GB2312"/>
          <w:b w:val="0"/>
          <w:bCs/>
          <w:szCs w:val="32"/>
          <w:lang w:eastAsia="zh-CN"/>
        </w:rPr>
      </w:pPr>
      <w:r>
        <w:rPr>
          <w:rFonts w:hint="eastAsia" w:ascii="仿宋_GB2312" w:hAnsi="仿宋_GB2312" w:eastAsia="仿宋_GB2312" w:cs="仿宋_GB2312"/>
          <w:b/>
          <w:szCs w:val="32"/>
        </w:rPr>
        <w:t>第</w:t>
      </w:r>
      <w:r>
        <w:rPr>
          <w:rFonts w:hint="eastAsia" w:ascii="仿宋_GB2312" w:hAnsi="仿宋_GB2312" w:eastAsia="仿宋_GB2312" w:cs="仿宋_GB2312"/>
          <w:b/>
          <w:szCs w:val="32"/>
          <w:lang w:eastAsia="zh-CN"/>
        </w:rPr>
        <w:t>二十七</w:t>
      </w:r>
      <w:r>
        <w:rPr>
          <w:rFonts w:hint="eastAsia" w:ascii="仿宋_GB2312" w:hAnsi="仿宋_GB2312" w:eastAsia="仿宋_GB2312" w:cs="仿宋_GB2312"/>
          <w:b/>
          <w:szCs w:val="32"/>
        </w:rPr>
        <w:t>条</w:t>
      </w:r>
      <w:r>
        <w:rPr>
          <w:rFonts w:hint="eastAsia" w:ascii="仿宋_GB2312" w:hAnsi="仿宋_GB2312" w:eastAsia="仿宋_GB2312" w:cs="仿宋_GB2312"/>
          <w:b/>
          <w:szCs w:val="32"/>
          <w:lang w:val="en-US" w:eastAsia="zh-CN"/>
        </w:rPr>
        <w:t xml:space="preserve"> </w:t>
      </w:r>
      <w:r>
        <w:rPr>
          <w:rFonts w:hint="eastAsia" w:ascii="仿宋_GB2312" w:hAnsi="仿宋_GB2312" w:eastAsia="仿宋_GB2312" w:cs="仿宋_GB2312"/>
          <w:szCs w:val="32"/>
        </w:rPr>
        <w:t>代建单位违反法律、行政法规和国家强制性标准的，由相关行政主管部门依法</w:t>
      </w:r>
      <w:r>
        <w:rPr>
          <w:rFonts w:hint="eastAsia" w:ascii="仿宋_GB2312" w:hAnsi="仿宋_GB2312" w:eastAsia="仿宋_GB2312" w:cs="仿宋_GB2312"/>
          <w:szCs w:val="32"/>
          <w:lang w:eastAsia="zh-CN"/>
        </w:rPr>
        <w:t>依规处理</w:t>
      </w:r>
      <w:r>
        <w:rPr>
          <w:rFonts w:hint="eastAsia" w:ascii="仿宋_GB2312" w:hAnsi="仿宋_GB2312" w:eastAsia="仿宋_GB2312" w:cs="仿宋_GB2312"/>
          <w:szCs w:val="32"/>
        </w:rPr>
        <w:t>；代建单位的行为严重危害公共利益，或者造成重大质量</w:t>
      </w:r>
      <w:r>
        <w:rPr>
          <w:rFonts w:hint="eastAsia" w:ascii="仿宋_GB2312" w:hAnsi="仿宋_GB2312" w:eastAsia="仿宋_GB2312" w:cs="仿宋_GB2312"/>
          <w:szCs w:val="32"/>
          <w:lang w:eastAsia="zh-CN"/>
        </w:rPr>
        <w:t>缺陷</w:t>
      </w:r>
      <w:r>
        <w:rPr>
          <w:rFonts w:hint="eastAsia" w:ascii="仿宋_GB2312" w:hAnsi="仿宋_GB2312" w:eastAsia="仿宋_GB2312" w:cs="仿宋_GB2312"/>
          <w:szCs w:val="32"/>
        </w:rPr>
        <w:t>、安全事故、突发环境事件的，由相关行政主管部门责令限期改正并依法</w:t>
      </w:r>
      <w:r>
        <w:rPr>
          <w:rFonts w:hint="eastAsia" w:ascii="仿宋_GB2312" w:hAnsi="仿宋_GB2312" w:eastAsia="仿宋_GB2312" w:cs="仿宋_GB2312"/>
          <w:szCs w:val="32"/>
          <w:lang w:eastAsia="zh-CN"/>
        </w:rPr>
        <w:t>依规处理，</w:t>
      </w:r>
      <w:r>
        <w:rPr>
          <w:rFonts w:hint="eastAsia" w:ascii="仿宋_GB2312" w:hAnsi="仿宋_GB2312" w:eastAsia="仿宋_GB2312" w:cs="仿宋_GB2312"/>
          <w:b w:val="0"/>
          <w:i w:val="0"/>
          <w:caps w:val="0"/>
          <w:spacing w:val="0"/>
          <w:sz w:val="32"/>
          <w:szCs w:val="32"/>
          <w:shd w:val="clear" w:color="auto" w:fill="auto"/>
        </w:rPr>
        <w:t>不良行为记录</w:t>
      </w:r>
      <w:r>
        <w:rPr>
          <w:rFonts w:hint="eastAsia" w:ascii="仿宋_GB2312" w:hAnsi="仿宋_GB2312" w:eastAsia="仿宋_GB2312" w:cs="仿宋_GB2312"/>
          <w:b w:val="0"/>
          <w:i w:val="0"/>
          <w:caps w:val="0"/>
          <w:spacing w:val="0"/>
          <w:sz w:val="32"/>
          <w:szCs w:val="32"/>
          <w:shd w:val="clear" w:color="auto" w:fill="auto"/>
          <w:lang w:eastAsia="zh-CN"/>
        </w:rPr>
        <w:t>按规定</w:t>
      </w:r>
      <w:r>
        <w:rPr>
          <w:rFonts w:hint="eastAsia" w:ascii="仿宋_GB2312" w:hAnsi="仿宋_GB2312" w:eastAsia="仿宋_GB2312" w:cs="仿宋_GB2312"/>
          <w:b w:val="0"/>
          <w:i w:val="0"/>
          <w:caps w:val="0"/>
          <w:spacing w:val="0"/>
          <w:sz w:val="32"/>
          <w:szCs w:val="32"/>
          <w:shd w:val="clear" w:color="auto" w:fill="auto"/>
        </w:rPr>
        <w:t>纳入公共信用信息平台</w:t>
      </w:r>
      <w:r>
        <w:rPr>
          <w:rFonts w:hint="eastAsia" w:ascii="仿宋_GB2312" w:hAnsi="仿宋_GB2312" w:eastAsia="仿宋_GB2312" w:cs="仿宋_GB2312"/>
          <w:szCs w:val="32"/>
        </w:rPr>
        <w:t>；</w:t>
      </w:r>
      <w:r>
        <w:rPr>
          <w:rFonts w:hint="eastAsia" w:ascii="仿宋_GB2312" w:hAnsi="仿宋_GB2312" w:eastAsia="仿宋_GB2312" w:cs="仿宋_GB2312"/>
          <w:szCs w:val="32"/>
          <w:lang w:eastAsia="zh-CN"/>
        </w:rPr>
        <w:t>代建单位</w:t>
      </w:r>
      <w:r>
        <w:rPr>
          <w:rFonts w:hint="eastAsia" w:ascii="仿宋_GB2312" w:hAnsi="仿宋_GB2312" w:eastAsia="仿宋_GB2312" w:cs="仿宋_GB2312"/>
          <w:szCs w:val="32"/>
        </w:rPr>
        <w:t>拒不改正、情节严重的，</w:t>
      </w:r>
      <w:r>
        <w:rPr>
          <w:rFonts w:hint="eastAsia" w:ascii="仿宋_GB2312" w:hAnsi="仿宋_GB2312" w:eastAsia="仿宋_GB2312" w:cs="仿宋_GB2312"/>
          <w:szCs w:val="32"/>
          <w:lang w:eastAsia="zh-CN"/>
        </w:rPr>
        <w:t>委托单位依法依规解除代建合同，</w:t>
      </w:r>
      <w:r>
        <w:rPr>
          <w:rFonts w:hint="eastAsia" w:ascii="仿宋_GB2312" w:hAnsi="仿宋_GB2312" w:eastAsia="仿宋_GB2312" w:cs="仿宋_GB2312"/>
          <w:szCs w:val="32"/>
        </w:rPr>
        <w:t>代建单位按合同约定承担相应的赔偿责任。构成犯罪的，依法追究刑事责任。</w:t>
      </w:r>
    </w:p>
    <w:p>
      <w:pPr>
        <w:pStyle w:val="9"/>
        <w:widowControl/>
        <w:spacing w:beforeLines="0" w:beforeAutospacing="0" w:afterLines="0" w:afterAutospacing="0" w:line="560" w:lineRule="exact"/>
        <w:ind w:firstLine="602" w:firstLineChars="200"/>
        <w:jc w:val="both"/>
        <w:rPr>
          <w:rFonts w:hint="eastAsia" w:ascii="仿宋_GB2312" w:hAnsi="仿宋_GB2312" w:cs="仿宋_GB2312"/>
          <w:kern w:val="2"/>
          <w:sz w:val="32"/>
          <w:lang w:eastAsia="zh-CN"/>
        </w:rPr>
      </w:pPr>
      <w:r>
        <w:rPr>
          <w:rFonts w:hint="eastAsia" w:ascii="仿宋_GB2312" w:hAnsi="仿宋_GB2312" w:eastAsia="仿宋_GB2312" w:cs="仿宋_GB2312"/>
          <w:b/>
          <w:kern w:val="2"/>
          <w:sz w:val="32"/>
          <w:szCs w:val="32"/>
        </w:rPr>
        <w:t>第二十</w:t>
      </w:r>
      <w:r>
        <w:rPr>
          <w:rFonts w:hint="eastAsia" w:ascii="仿宋_GB2312" w:hAnsi="仿宋_GB2312" w:cs="仿宋_GB2312"/>
          <w:b/>
          <w:kern w:val="2"/>
          <w:sz w:val="32"/>
          <w:szCs w:val="32"/>
          <w:lang w:eastAsia="zh-CN"/>
        </w:rPr>
        <w:t>八</w:t>
      </w:r>
      <w:r>
        <w:rPr>
          <w:rFonts w:hint="eastAsia" w:ascii="仿宋_GB2312" w:hAnsi="仿宋_GB2312" w:eastAsia="仿宋_GB2312" w:cs="仿宋_GB2312"/>
          <w:b/>
          <w:kern w:val="2"/>
          <w:sz w:val="32"/>
          <w:szCs w:val="32"/>
        </w:rPr>
        <w:t>条</w:t>
      </w:r>
      <w:r>
        <w:rPr>
          <w:rFonts w:hint="eastAsia" w:ascii="仿宋_GB2312" w:hAnsi="仿宋_GB2312" w:eastAsia="仿宋_GB2312" w:cs="仿宋_GB2312"/>
          <w:sz w:val="32"/>
          <w:szCs w:val="32"/>
        </w:rPr>
        <w:t xml:space="preserve"> </w:t>
      </w:r>
      <w:r>
        <w:rPr>
          <w:rFonts w:hint="eastAsia" w:ascii="仿宋_GB2312" w:hAnsi="仿宋_GB2312" w:cs="仿宋_GB2312"/>
          <w:kern w:val="2"/>
          <w:sz w:val="32"/>
          <w:lang w:eastAsia="zh-CN"/>
        </w:rPr>
        <w:t>代建单位以欺诈、贿赂等不正当手段取得代建资格的，应当依法终止其代建合同的履行，代建单位按合同约定承担相应的赔偿责任；构成犯罪的，依法追究刑事责任。</w:t>
      </w:r>
    </w:p>
    <w:p>
      <w:pPr>
        <w:ind w:firstLine="602" w:firstLineChars="200"/>
        <w:rPr>
          <w:rFonts w:hint="eastAsia" w:ascii="仿宋_GB2312" w:hAnsi="华文仿宋" w:eastAsia="仿宋_GB2312"/>
          <w:szCs w:val="32"/>
          <w:highlight w:val="none"/>
        </w:rPr>
      </w:pPr>
      <w:r>
        <w:rPr>
          <w:rFonts w:hint="eastAsia" w:ascii="仿宋_GB2312" w:hAnsi="仿宋_GB2312" w:eastAsia="仿宋_GB2312" w:cs="仿宋_GB2312"/>
          <w:b/>
          <w:kern w:val="2"/>
          <w:sz w:val="32"/>
          <w:szCs w:val="32"/>
        </w:rPr>
        <w:t>第二十</w:t>
      </w:r>
      <w:r>
        <w:rPr>
          <w:rFonts w:hint="eastAsia" w:ascii="仿宋_GB2312" w:hAnsi="仿宋_GB2312" w:cs="仿宋_GB2312"/>
          <w:b/>
          <w:kern w:val="2"/>
          <w:sz w:val="32"/>
          <w:szCs w:val="32"/>
          <w:lang w:eastAsia="zh-CN"/>
        </w:rPr>
        <w:t>九</w:t>
      </w:r>
      <w:r>
        <w:rPr>
          <w:rFonts w:hint="eastAsia" w:ascii="仿宋_GB2312" w:hAnsi="仿宋_GB2312" w:eastAsia="仿宋_GB2312" w:cs="仿宋_GB2312"/>
          <w:b/>
          <w:kern w:val="2"/>
          <w:sz w:val="32"/>
          <w:szCs w:val="32"/>
        </w:rPr>
        <w:t>条</w:t>
      </w:r>
      <w:r>
        <w:rPr>
          <w:rFonts w:hint="eastAsia" w:ascii="仿宋_GB2312" w:hAnsi="仿宋_GB2312" w:cs="仿宋_GB2312"/>
          <w:b/>
          <w:kern w:val="2"/>
          <w:sz w:val="32"/>
          <w:szCs w:val="32"/>
          <w:lang w:val="en-US" w:eastAsia="zh-CN"/>
        </w:rPr>
        <w:t xml:space="preserve"> </w:t>
      </w:r>
      <w:r>
        <w:rPr>
          <w:rFonts w:hint="eastAsia" w:ascii="仿宋_GB2312" w:hAnsi="华文仿宋" w:eastAsia="仿宋_GB2312"/>
          <w:szCs w:val="32"/>
          <w:highlight w:val="none"/>
        </w:rPr>
        <w:t>代建合同</w:t>
      </w:r>
      <w:r>
        <w:rPr>
          <w:rFonts w:ascii="仿宋_GB2312" w:hAnsi="华文仿宋" w:eastAsia="仿宋_GB2312"/>
          <w:szCs w:val="32"/>
          <w:highlight w:val="none"/>
        </w:rPr>
        <w:t>履行</w:t>
      </w:r>
      <w:r>
        <w:rPr>
          <w:rFonts w:hint="eastAsia" w:ascii="仿宋_GB2312" w:hAnsi="华文仿宋" w:eastAsia="仿宋_GB2312"/>
          <w:szCs w:val="32"/>
          <w:highlight w:val="none"/>
        </w:rPr>
        <w:t>期间发生争议，当事各方在争议解决过程中，应当继续履行代建合同义务，保证代建项目的持续性。争议不能达成共识的，依法提请法院裁决。</w:t>
      </w:r>
    </w:p>
    <w:p>
      <w:pPr>
        <w:pStyle w:val="2"/>
        <w:widowControl/>
        <w:spacing w:beforeLines="0" w:beforeAutospacing="0" w:afterLines="0" w:afterAutospacing="0" w:line="560" w:lineRule="exact"/>
        <w:ind w:firstLine="602" w:firstLineChars="200"/>
        <w:jc w:val="both"/>
        <w:rPr>
          <w:rFonts w:hint="eastAsia" w:ascii="仿宋_GB2312" w:hAnsi="仿宋_GB2312" w:cs="仿宋_GB2312"/>
          <w:bCs/>
          <w:kern w:val="2"/>
          <w:sz w:val="32"/>
          <w:lang w:eastAsia="zh-CN"/>
        </w:rPr>
      </w:pPr>
    </w:p>
    <w:p>
      <w:pPr>
        <w:numPr>
          <w:ilvl w:val="0"/>
          <w:numId w:val="0"/>
        </w:numPr>
        <w:spacing w:beforeLines="0" w:afterLines="0" w:line="560" w:lineRule="exact"/>
        <w:ind w:firstLine="0" w:firstLineChars="0"/>
        <w:jc w:val="center"/>
        <w:rPr>
          <w:rFonts w:hint="eastAsia" w:ascii="黑体" w:hAnsi="黑体" w:eastAsia="黑体" w:cs="黑体"/>
          <w:b w:val="0"/>
          <w:bCs/>
          <w:szCs w:val="32"/>
        </w:rPr>
      </w:pPr>
      <w:r>
        <w:rPr>
          <w:rFonts w:hint="eastAsia" w:ascii="黑体" w:hAnsi="黑体" w:eastAsia="黑体"/>
          <w:szCs w:val="32"/>
        </w:rPr>
        <w:t>第</w:t>
      </w:r>
      <w:r>
        <w:rPr>
          <w:rFonts w:hint="eastAsia" w:ascii="黑体" w:hAnsi="黑体" w:eastAsia="黑体"/>
          <w:szCs w:val="32"/>
          <w:lang w:eastAsia="zh-CN"/>
        </w:rPr>
        <w:t>七</w:t>
      </w:r>
      <w:r>
        <w:rPr>
          <w:rFonts w:hint="eastAsia" w:ascii="黑体" w:hAnsi="黑体" w:eastAsia="黑体"/>
          <w:szCs w:val="32"/>
        </w:rPr>
        <w:t>章</w:t>
      </w:r>
      <w:r>
        <w:rPr>
          <w:rFonts w:hint="eastAsia" w:ascii="黑体" w:hAnsi="黑体" w:eastAsia="黑体"/>
          <w:szCs w:val="32"/>
          <w:lang w:val="en-US" w:eastAsia="zh-CN"/>
        </w:rPr>
        <w:t xml:space="preserve"> </w:t>
      </w:r>
      <w:r>
        <w:rPr>
          <w:rFonts w:hint="eastAsia" w:ascii="黑体" w:hAnsi="黑体" w:eastAsia="黑体" w:cs="黑体"/>
          <w:b w:val="0"/>
          <w:bCs/>
          <w:szCs w:val="32"/>
        </w:rPr>
        <w:t>附则</w:t>
      </w:r>
    </w:p>
    <w:p>
      <w:pPr>
        <w:pStyle w:val="2"/>
        <w:numPr>
          <w:ilvl w:val="-1"/>
          <w:numId w:val="0"/>
        </w:numPr>
      </w:pPr>
    </w:p>
    <w:p>
      <w:pPr>
        <w:spacing w:beforeLines="0" w:afterLines="0" w:line="560" w:lineRule="exact"/>
        <w:ind w:firstLine="602" w:firstLineChars="200"/>
        <w:rPr>
          <w:rFonts w:hint="eastAsia" w:ascii="仿宋_GB2312" w:hAnsi="仿宋_GB2312" w:eastAsia="仿宋_GB2312" w:cs="仿宋_GB2312"/>
          <w:szCs w:val="32"/>
        </w:rPr>
      </w:pPr>
      <w:r>
        <w:rPr>
          <w:rFonts w:hint="eastAsia" w:ascii="仿宋_GB2312" w:hAnsi="仿宋_GB2312" w:eastAsia="仿宋_GB2312" w:cs="仿宋_GB2312"/>
          <w:b/>
          <w:szCs w:val="32"/>
        </w:rPr>
        <w:t>第</w:t>
      </w:r>
      <w:r>
        <w:rPr>
          <w:rFonts w:hint="eastAsia" w:ascii="仿宋_GB2312" w:hAnsi="仿宋_GB2312" w:eastAsia="仿宋_GB2312" w:cs="仿宋_GB2312"/>
          <w:b/>
          <w:szCs w:val="32"/>
          <w:lang w:eastAsia="zh-CN"/>
        </w:rPr>
        <w:t>三</w:t>
      </w:r>
      <w:r>
        <w:rPr>
          <w:rFonts w:hint="eastAsia" w:ascii="仿宋_GB2312" w:hAnsi="仿宋_GB2312" w:eastAsia="仿宋_GB2312" w:cs="仿宋_GB2312"/>
          <w:b/>
          <w:szCs w:val="32"/>
        </w:rPr>
        <w:t xml:space="preserve">十条 </w:t>
      </w:r>
      <w:r>
        <w:rPr>
          <w:rFonts w:hint="eastAsia" w:ascii="仿宋_GB2312" w:hAnsi="仿宋_GB2312" w:eastAsia="仿宋_GB2312" w:cs="仿宋_GB2312"/>
          <w:szCs w:val="32"/>
        </w:rPr>
        <w:t>本办法由</w:t>
      </w:r>
      <w:r>
        <w:rPr>
          <w:rFonts w:hint="eastAsia" w:ascii="仿宋_GB2312" w:hAnsi="仿宋_GB2312" w:eastAsia="仿宋_GB2312" w:cs="仿宋_GB2312"/>
          <w:szCs w:val="32"/>
          <w:lang w:eastAsia="zh-CN"/>
        </w:rPr>
        <w:t>深圳市</w:t>
      </w:r>
      <w:r>
        <w:rPr>
          <w:rFonts w:hint="eastAsia" w:ascii="仿宋_GB2312" w:hAnsi="仿宋_GB2312" w:eastAsia="仿宋_GB2312" w:cs="仿宋_GB2312"/>
          <w:szCs w:val="32"/>
        </w:rPr>
        <w:t>龙岗区发展</w:t>
      </w:r>
      <w:r>
        <w:rPr>
          <w:rFonts w:hint="eastAsia" w:ascii="仿宋_GB2312" w:hAnsi="仿宋_GB2312" w:eastAsia="仿宋_GB2312" w:cs="仿宋_GB2312"/>
          <w:szCs w:val="32"/>
          <w:lang w:eastAsia="zh-CN"/>
        </w:rPr>
        <w:t>和</w:t>
      </w:r>
      <w:r>
        <w:rPr>
          <w:rFonts w:hint="eastAsia" w:ascii="仿宋_GB2312" w:hAnsi="仿宋_GB2312" w:eastAsia="仿宋_GB2312" w:cs="仿宋_GB2312"/>
          <w:szCs w:val="32"/>
        </w:rPr>
        <w:t>改革局负责解释。</w:t>
      </w:r>
    </w:p>
    <w:p>
      <w:pPr>
        <w:spacing w:beforeLines="0" w:afterLines="0" w:line="560" w:lineRule="exact"/>
        <w:ind w:firstLine="602" w:firstLineChars="200"/>
        <w:rPr>
          <w:rFonts w:hint="default" w:ascii="仿宋_GB2312" w:hAnsi="仿宋_GB2312" w:eastAsia="仿宋_GB2312" w:cs="仿宋_GB2312"/>
          <w:szCs w:val="32"/>
          <w:lang w:val="en-US"/>
        </w:rPr>
      </w:pPr>
      <w:r>
        <w:rPr>
          <w:rFonts w:hint="eastAsia" w:ascii="仿宋_GB2312" w:hAnsi="仿宋_GB2312" w:eastAsia="仿宋_GB2312" w:cs="仿宋_GB2312"/>
          <w:b/>
          <w:color w:val="auto"/>
          <w:szCs w:val="32"/>
          <w:lang w:eastAsia="zh-CN"/>
        </w:rPr>
        <w:t>第三十一条</w:t>
      </w:r>
      <w:r>
        <w:rPr>
          <w:rFonts w:hint="eastAsia" w:ascii="仿宋_GB2312" w:hAnsi="仿宋_GB2312" w:eastAsia="仿宋_GB2312" w:cs="仿宋_GB2312"/>
          <w:b w:val="0"/>
          <w:color w:val="auto"/>
          <w:szCs w:val="32"/>
          <w:lang w:val="en-US" w:eastAsia="zh-CN"/>
        </w:rPr>
        <w:t xml:space="preserve"> </w:t>
      </w:r>
      <w:r>
        <w:rPr>
          <w:rFonts w:hint="eastAsia" w:ascii="仿宋_GB2312" w:hAnsi="仿宋_GB2312" w:eastAsia="仿宋_GB2312" w:cs="仿宋_GB2312"/>
          <w:b w:val="0"/>
          <w:color w:val="auto"/>
          <w:szCs w:val="32"/>
          <w:lang w:eastAsia="zh-CN"/>
        </w:rPr>
        <w:t>本办法未尽事宜，按有关法律、法规、规章及相关政策办理。此前区级规定与本办法不一致的，以本办法为准。</w:t>
      </w:r>
      <w:r>
        <w:rPr>
          <w:rFonts w:hint="eastAsia" w:ascii="仿宋_GB2312" w:hAnsi="仿宋_GB2312" w:eastAsia="仿宋_GB2312" w:cs="仿宋_GB2312"/>
          <w:b w:val="0"/>
          <w:color w:val="auto"/>
          <w:szCs w:val="32"/>
          <w:lang w:val="en-US" w:eastAsia="zh-CN"/>
        </w:rPr>
        <w:t xml:space="preserve"> </w:t>
      </w:r>
    </w:p>
    <w:p>
      <w:pPr>
        <w:ind w:firstLine="602" w:firstLineChars="200"/>
        <w:rPr>
          <w:rFonts w:hint="eastAsia" w:ascii="仿宋_GB2312" w:hAnsi="华文仿宋" w:eastAsia="仿宋_GB2312"/>
          <w:szCs w:val="32"/>
          <w:highlight w:val="none"/>
        </w:rPr>
      </w:pPr>
      <w:r>
        <w:rPr>
          <w:rFonts w:hint="eastAsia" w:ascii="仿宋_GB2312" w:hAnsi="仿宋_GB2312" w:eastAsia="仿宋_GB2312" w:cs="仿宋_GB2312"/>
          <w:b/>
          <w:szCs w:val="32"/>
        </w:rPr>
        <w:t>第</w:t>
      </w:r>
      <w:r>
        <w:rPr>
          <w:rFonts w:hint="eastAsia" w:ascii="仿宋_GB2312" w:hAnsi="仿宋_GB2312" w:eastAsia="仿宋_GB2312" w:cs="仿宋_GB2312"/>
          <w:b/>
          <w:szCs w:val="32"/>
          <w:lang w:eastAsia="zh-CN"/>
        </w:rPr>
        <w:t>三十二</w:t>
      </w:r>
      <w:r>
        <w:rPr>
          <w:rFonts w:hint="eastAsia" w:ascii="仿宋_GB2312" w:hAnsi="仿宋_GB2312" w:eastAsia="仿宋_GB2312" w:cs="仿宋_GB2312"/>
          <w:b/>
          <w:szCs w:val="32"/>
        </w:rPr>
        <w:t>条</w:t>
      </w:r>
      <w:r>
        <w:rPr>
          <w:rFonts w:hint="eastAsia" w:ascii="仿宋_GB2312" w:hAnsi="仿宋_GB2312" w:eastAsia="仿宋_GB2312" w:cs="仿宋_GB2312"/>
          <w:szCs w:val="32"/>
        </w:rPr>
        <w:t xml:space="preserve"> 本办法</w:t>
      </w:r>
      <w:r>
        <w:rPr>
          <w:rFonts w:hint="eastAsia" w:ascii="仿宋_GB2312" w:hAnsi="仿宋_GB2312" w:eastAsia="仿宋_GB2312" w:cs="仿宋_GB2312"/>
          <w:szCs w:val="32"/>
          <w:lang w:eastAsia="zh-CN"/>
        </w:rPr>
        <w:t>自</w:t>
      </w:r>
      <w:r>
        <w:rPr>
          <w:rFonts w:hint="eastAsia" w:ascii="仿宋_GB2312" w:hAnsi="仿宋_GB2312" w:eastAsia="仿宋_GB2312" w:cs="仿宋_GB2312"/>
          <w:szCs w:val="32"/>
          <w:lang w:val="en-US" w:eastAsia="zh-CN"/>
        </w:rPr>
        <w:t>X月X日</w:t>
      </w:r>
      <w:r>
        <w:rPr>
          <w:rFonts w:hint="eastAsia" w:ascii="仿宋_GB2312" w:hAnsi="仿宋_GB2312" w:eastAsia="仿宋_GB2312" w:cs="仿宋_GB2312"/>
          <w:szCs w:val="32"/>
        </w:rPr>
        <w:t>起实施，有效期</w:t>
      </w:r>
      <w:r>
        <w:rPr>
          <w:rFonts w:hint="eastAsia" w:ascii="仿宋_GB2312" w:hAnsi="仿宋_GB2312" w:eastAsia="仿宋_GB2312" w:cs="仿宋_GB2312"/>
          <w:color w:val="auto"/>
          <w:szCs w:val="32"/>
        </w:rPr>
        <w:t xml:space="preserve"> 3年。</w:t>
      </w:r>
      <w:r>
        <w:rPr>
          <w:rFonts w:hint="eastAsia" w:ascii="仿宋_GB2312" w:hAnsi="华文仿宋" w:eastAsia="仿宋_GB2312"/>
          <w:szCs w:val="32"/>
          <w:highlight w:val="none"/>
        </w:rPr>
        <w:t>《</w:t>
      </w:r>
      <w:r>
        <w:rPr>
          <w:rFonts w:hint="eastAsia" w:ascii="仿宋_GB2312" w:hAnsi="华文仿宋" w:eastAsia="仿宋_GB2312"/>
          <w:szCs w:val="32"/>
          <w:highlight w:val="none"/>
          <w:lang w:eastAsia="zh-CN"/>
        </w:rPr>
        <w:t>龙岗区</w:t>
      </w:r>
      <w:r>
        <w:rPr>
          <w:rFonts w:hint="eastAsia" w:ascii="仿宋_GB2312" w:hAnsi="华文仿宋" w:eastAsia="仿宋_GB2312"/>
          <w:szCs w:val="32"/>
          <w:highlight w:val="none"/>
        </w:rPr>
        <w:t>政府投资项目代建管理办法</w:t>
      </w:r>
      <w:r>
        <w:rPr>
          <w:rFonts w:hint="eastAsia" w:ascii="仿宋_GB2312" w:hAnsi="华文仿宋" w:eastAsia="仿宋_GB2312"/>
          <w:szCs w:val="32"/>
          <w:highlight w:val="none"/>
          <w:lang w:val="en-US" w:eastAsia="zh-CN"/>
        </w:rPr>
        <w:t>(试行)</w:t>
      </w:r>
      <w:r>
        <w:rPr>
          <w:rFonts w:hint="eastAsia" w:ascii="仿宋_GB2312" w:hAnsi="华文仿宋" w:eastAsia="仿宋_GB2312"/>
          <w:szCs w:val="32"/>
          <w:highlight w:val="none"/>
        </w:rPr>
        <w:t>》（</w:t>
      </w:r>
      <w:r>
        <w:rPr>
          <w:rFonts w:hint="eastAsia" w:ascii="仿宋_GB2312" w:hAnsi="华文仿宋" w:eastAsia="仿宋_GB2312"/>
          <w:szCs w:val="32"/>
          <w:highlight w:val="none"/>
          <w:lang w:eastAsia="zh-CN"/>
        </w:rPr>
        <w:t>深龙府规</w:t>
      </w:r>
      <w:r>
        <w:rPr>
          <w:rFonts w:hint="eastAsia" w:ascii="仿宋_GB2312" w:hAnsi="华文仿宋" w:eastAsia="仿宋_GB2312"/>
          <w:szCs w:val="32"/>
          <w:highlight w:val="none"/>
        </w:rPr>
        <w:t>〔20</w:t>
      </w:r>
      <w:r>
        <w:rPr>
          <w:rFonts w:hint="eastAsia" w:ascii="仿宋_GB2312" w:hAnsi="华文仿宋" w:eastAsia="仿宋_GB2312"/>
          <w:szCs w:val="32"/>
          <w:highlight w:val="none"/>
          <w:lang w:val="en-US" w:eastAsia="zh-CN"/>
        </w:rPr>
        <w:t>20</w:t>
      </w:r>
      <w:r>
        <w:rPr>
          <w:rFonts w:hint="eastAsia" w:ascii="仿宋_GB2312" w:hAnsi="华文仿宋" w:eastAsia="仿宋_GB2312"/>
          <w:szCs w:val="32"/>
          <w:highlight w:val="none"/>
        </w:rPr>
        <w:t>〕</w:t>
      </w:r>
      <w:r>
        <w:rPr>
          <w:rFonts w:hint="eastAsia" w:ascii="仿宋_GB2312" w:hAnsi="华文仿宋" w:eastAsia="仿宋_GB2312"/>
          <w:szCs w:val="32"/>
          <w:highlight w:val="none"/>
          <w:lang w:val="en-US" w:eastAsia="zh-CN"/>
        </w:rPr>
        <w:t>2</w:t>
      </w:r>
      <w:r>
        <w:rPr>
          <w:rFonts w:hint="eastAsia" w:ascii="仿宋_GB2312" w:hAnsi="华文仿宋" w:eastAsia="仿宋_GB2312"/>
          <w:szCs w:val="32"/>
          <w:highlight w:val="none"/>
        </w:rPr>
        <w:t>号）同时废止。</w:t>
      </w:r>
    </w:p>
    <w:p>
      <w:pPr>
        <w:pStyle w:val="2"/>
        <w:rPr>
          <w:rFonts w:hint="eastAsia" w:ascii="仿宋_GB2312" w:hAnsi="华文仿宋" w:eastAsia="仿宋_GB2312"/>
          <w:szCs w:val="32"/>
          <w:highlight w:val="none"/>
        </w:rPr>
      </w:pPr>
    </w:p>
    <w:p>
      <w:pPr>
        <w:pStyle w:val="2"/>
        <w:rPr>
          <w:rFonts w:hint="eastAsia" w:ascii="仿宋_GB2312" w:hAnsi="华文仿宋" w:eastAsia="仿宋_GB2312"/>
          <w:szCs w:val="32"/>
          <w:highlight w:val="none"/>
        </w:rPr>
      </w:pPr>
    </w:p>
    <w:p>
      <w:pPr>
        <w:jc w:val="center"/>
        <w:rPr>
          <w:rFonts w:hint="eastAsia" w:ascii="仿宋_GB2312" w:hAnsi="华文仿宋" w:eastAsia="仿宋_GB2312" w:cstheme="minorBidi"/>
          <w:sz w:val="32"/>
          <w:szCs w:val="32"/>
          <w:highlight w:val="none"/>
          <w:lang w:val="en-US" w:eastAsia="zh-CN"/>
        </w:rPr>
      </w:pPr>
      <w:r>
        <w:rPr>
          <w:rFonts w:hint="eastAsia" w:ascii="仿宋_GB2312" w:hAnsi="华文仿宋" w:eastAsia="仿宋_GB2312"/>
          <w:szCs w:val="32"/>
          <w:highlight w:val="none"/>
          <w:lang w:eastAsia="zh-CN"/>
        </w:rPr>
        <w:t>附件：</w:t>
      </w:r>
      <w:r>
        <w:rPr>
          <w:rFonts w:hint="eastAsia" w:ascii="仿宋_GB2312" w:hAnsi="华文仿宋" w:eastAsia="仿宋_GB2312" w:cstheme="minorBidi"/>
          <w:sz w:val="32"/>
          <w:szCs w:val="32"/>
          <w:highlight w:val="none"/>
          <w:lang w:val="en-US" w:eastAsia="zh-CN"/>
        </w:rPr>
        <w:t>政府投资项目代建管理费总额控制数费率表</w:t>
      </w:r>
    </w:p>
    <w:p>
      <w:pPr>
        <w:pStyle w:val="2"/>
        <w:spacing w:beforeLines="0" w:afterLines="0" w:line="560" w:lineRule="exact"/>
        <w:ind w:firstLine="602" w:firstLineChars="200"/>
        <w:rPr>
          <w:rFonts w:hint="eastAsia" w:ascii="仿宋_GB2312" w:hAnsi="华文仿宋" w:eastAsia="仿宋_GB2312"/>
          <w:szCs w:val="32"/>
          <w:highlight w:val="none"/>
          <w:lang w:eastAsia="zh-CN"/>
        </w:rPr>
      </w:pPr>
    </w:p>
    <w:p>
      <w:pPr>
        <w:spacing w:beforeLines="0" w:afterLines="0" w:line="560" w:lineRule="exact"/>
        <w:ind w:firstLine="0" w:firstLineChars="0"/>
        <w:outlineLvl w:val="9"/>
        <w:rPr>
          <w:rFonts w:hint="eastAsia" w:ascii="宋体" w:hAnsi="宋体" w:eastAsia="宋体" w:cs="宋体"/>
          <w:b/>
          <w:kern w:val="0"/>
          <w:sz w:val="44"/>
          <w:szCs w:val="44"/>
        </w:rPr>
      </w:pPr>
    </w:p>
    <w:p>
      <w:pPr>
        <w:rPr>
          <w:rFonts w:hint="eastAsia" w:ascii="黑体" w:hAnsi="黑体" w:eastAsia="黑体" w:cs="黑体"/>
          <w:b w:val="0"/>
          <w:bCs w:val="0"/>
          <w:sz w:val="30"/>
          <w:szCs w:val="30"/>
          <w:lang w:eastAsia="zh-CN"/>
        </w:rPr>
      </w:pPr>
      <w:r>
        <w:rPr>
          <w:rFonts w:hint="eastAsia" w:ascii="黑体" w:hAnsi="黑体" w:eastAsia="黑体" w:cs="黑体"/>
          <w:b w:val="0"/>
          <w:bCs w:val="0"/>
          <w:sz w:val="30"/>
          <w:szCs w:val="30"/>
          <w:lang w:eastAsia="zh-CN"/>
        </w:rPr>
        <w:t>附件</w:t>
      </w:r>
    </w:p>
    <w:p>
      <w:pPr>
        <w:rPr>
          <w:rFonts w:hint="eastAsia" w:ascii="仿宋_GB2312" w:hAnsi="仿宋_GB2312" w:eastAsia="仿宋_GB2312" w:cs="仿宋_GB2312"/>
          <w:b/>
          <w:bCs/>
          <w:sz w:val="30"/>
          <w:szCs w:val="30"/>
          <w:lang w:val="en-US" w:eastAsia="zh-CN"/>
        </w:rPr>
      </w:pP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政府投资项目代建管理费总额控制数费率表</w:t>
      </w:r>
    </w:p>
    <w:p>
      <w:pPr>
        <w:jc w:val="righ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单元：万元</w:t>
      </w:r>
    </w:p>
    <w:tbl>
      <w:tblPr>
        <w:tblStyle w:val="11"/>
        <w:tblW w:w="10297" w:type="dxa"/>
        <w:tblInd w:w="-5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5"/>
        <w:gridCol w:w="1365"/>
        <w:gridCol w:w="1582"/>
        <w:gridCol w:w="5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5" w:type="dxa"/>
            <w:vMerge w:val="restart"/>
          </w:tcPr>
          <w:p>
            <w:pPr>
              <w:rPr>
                <w:rFonts w:hint="eastAsia" w:asciiTheme="minorEastAsia" w:hAnsiTheme="minorEastAsia" w:eastAsiaTheme="minorEastAsia" w:cstheme="minorEastAsia"/>
                <w:sz w:val="30"/>
                <w:szCs w:val="30"/>
                <w:vertAlign w:val="baseline"/>
                <w:lang w:val="en-US" w:eastAsia="zh-CN"/>
              </w:rPr>
            </w:pPr>
          </w:p>
          <w:p>
            <w:pPr>
              <w:rPr>
                <w:rFonts w:hint="eastAsia" w:asciiTheme="minorEastAsia" w:hAnsiTheme="minorEastAsia" w:eastAsiaTheme="minorEastAsia" w:cstheme="minorEastAsia"/>
                <w:sz w:val="30"/>
                <w:szCs w:val="30"/>
                <w:vertAlign w:val="baseline"/>
                <w:lang w:val="en-US" w:eastAsia="zh-CN"/>
              </w:rPr>
            </w:pPr>
            <w:r>
              <w:rPr>
                <w:rFonts w:hint="eastAsia" w:asciiTheme="minorEastAsia" w:hAnsiTheme="minorEastAsia" w:eastAsiaTheme="minorEastAsia" w:cstheme="minorEastAsia"/>
                <w:sz w:val="30"/>
                <w:szCs w:val="30"/>
                <w:vertAlign w:val="baseline"/>
                <w:lang w:val="en-US" w:eastAsia="zh-CN"/>
              </w:rPr>
              <w:t>工程总概算区间</w:t>
            </w:r>
          </w:p>
        </w:tc>
        <w:tc>
          <w:tcPr>
            <w:tcW w:w="1365" w:type="dxa"/>
            <w:vMerge w:val="restart"/>
          </w:tcPr>
          <w:p>
            <w:pPr>
              <w:rPr>
                <w:rFonts w:hint="eastAsia" w:asciiTheme="minorEastAsia" w:hAnsiTheme="minorEastAsia" w:eastAsiaTheme="minorEastAsia" w:cstheme="minorEastAsia"/>
                <w:sz w:val="30"/>
                <w:szCs w:val="30"/>
                <w:vertAlign w:val="baseline"/>
                <w:lang w:val="en-US" w:eastAsia="zh-CN"/>
              </w:rPr>
            </w:pPr>
          </w:p>
          <w:p>
            <w:pPr>
              <w:jc w:val="center"/>
              <w:rPr>
                <w:rFonts w:hint="eastAsia" w:asciiTheme="minorEastAsia" w:hAnsiTheme="minorEastAsia" w:eastAsiaTheme="minorEastAsia" w:cstheme="minorEastAsia"/>
                <w:sz w:val="30"/>
                <w:szCs w:val="30"/>
                <w:vertAlign w:val="baseline"/>
                <w:lang w:val="en-US" w:eastAsia="zh-CN"/>
              </w:rPr>
            </w:pPr>
            <w:r>
              <w:rPr>
                <w:rFonts w:hint="eastAsia" w:asciiTheme="minorEastAsia" w:hAnsiTheme="minorEastAsia" w:eastAsiaTheme="minorEastAsia" w:cstheme="minorEastAsia"/>
                <w:sz w:val="30"/>
                <w:szCs w:val="30"/>
                <w:vertAlign w:val="baseline"/>
                <w:lang w:val="en-US" w:eastAsia="zh-CN"/>
              </w:rPr>
              <w:t>费率</w:t>
            </w:r>
          </w:p>
        </w:tc>
        <w:tc>
          <w:tcPr>
            <w:tcW w:w="6877" w:type="dxa"/>
            <w:gridSpan w:val="2"/>
          </w:tcPr>
          <w:p>
            <w:pPr>
              <w:jc w:val="center"/>
              <w:rPr>
                <w:rFonts w:hint="eastAsia" w:asciiTheme="minorEastAsia" w:hAnsiTheme="minorEastAsia" w:eastAsiaTheme="minorEastAsia" w:cstheme="minorEastAsia"/>
                <w:sz w:val="30"/>
                <w:szCs w:val="30"/>
                <w:vertAlign w:val="baseline"/>
                <w:lang w:val="en-US" w:eastAsia="zh-CN"/>
              </w:rPr>
            </w:pPr>
            <w:r>
              <w:rPr>
                <w:rFonts w:hint="eastAsia" w:asciiTheme="minorEastAsia" w:hAnsiTheme="minorEastAsia" w:eastAsiaTheme="minorEastAsia" w:cstheme="minorEastAsia"/>
                <w:sz w:val="30"/>
                <w:szCs w:val="30"/>
                <w:vertAlign w:val="baseline"/>
                <w:lang w:val="en-US" w:eastAsia="zh-CN"/>
              </w:rPr>
              <w:t>算例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5" w:type="dxa"/>
            <w:vMerge w:val="continue"/>
          </w:tcPr>
          <w:p>
            <w:pPr>
              <w:rPr>
                <w:rFonts w:hint="eastAsia" w:asciiTheme="minorEastAsia" w:hAnsiTheme="minorEastAsia" w:eastAsiaTheme="minorEastAsia" w:cstheme="minorEastAsia"/>
                <w:sz w:val="30"/>
                <w:szCs w:val="30"/>
                <w:vertAlign w:val="baseline"/>
                <w:lang w:val="en-US" w:eastAsia="zh-CN"/>
              </w:rPr>
            </w:pPr>
          </w:p>
        </w:tc>
        <w:tc>
          <w:tcPr>
            <w:tcW w:w="1365" w:type="dxa"/>
            <w:vMerge w:val="continue"/>
          </w:tcPr>
          <w:p>
            <w:pPr>
              <w:rPr>
                <w:rFonts w:hint="eastAsia" w:asciiTheme="minorEastAsia" w:hAnsiTheme="minorEastAsia" w:eastAsiaTheme="minorEastAsia" w:cstheme="minorEastAsia"/>
                <w:sz w:val="30"/>
                <w:szCs w:val="30"/>
                <w:vertAlign w:val="baseline"/>
                <w:lang w:val="en-US" w:eastAsia="zh-CN"/>
              </w:rPr>
            </w:pPr>
          </w:p>
        </w:tc>
        <w:tc>
          <w:tcPr>
            <w:tcW w:w="1582" w:type="dxa"/>
          </w:tcPr>
          <w:p>
            <w:pPr>
              <w:jc w:val="center"/>
              <w:rPr>
                <w:rFonts w:hint="eastAsia" w:asciiTheme="minorEastAsia" w:hAnsiTheme="minorEastAsia" w:eastAsiaTheme="minorEastAsia" w:cstheme="minorEastAsia"/>
                <w:sz w:val="30"/>
                <w:szCs w:val="30"/>
                <w:vertAlign w:val="baseline"/>
                <w:lang w:val="en-US" w:eastAsia="zh-CN"/>
              </w:rPr>
            </w:pPr>
            <w:r>
              <w:rPr>
                <w:rFonts w:hint="eastAsia" w:asciiTheme="minorEastAsia" w:hAnsiTheme="minorEastAsia" w:eastAsiaTheme="minorEastAsia" w:cstheme="minorEastAsia"/>
                <w:sz w:val="30"/>
                <w:szCs w:val="30"/>
                <w:vertAlign w:val="baseline"/>
                <w:lang w:val="en-US" w:eastAsia="zh-CN"/>
              </w:rPr>
              <w:t>工程</w:t>
            </w:r>
          </w:p>
          <w:p>
            <w:pPr>
              <w:jc w:val="center"/>
              <w:rPr>
                <w:rFonts w:hint="eastAsia" w:asciiTheme="minorEastAsia" w:hAnsiTheme="minorEastAsia" w:eastAsiaTheme="minorEastAsia" w:cstheme="minorEastAsia"/>
                <w:sz w:val="30"/>
                <w:szCs w:val="30"/>
                <w:vertAlign w:val="baseline"/>
                <w:lang w:val="en-US" w:eastAsia="zh-CN"/>
              </w:rPr>
            </w:pPr>
            <w:r>
              <w:rPr>
                <w:rFonts w:hint="eastAsia" w:asciiTheme="minorEastAsia" w:hAnsiTheme="minorEastAsia" w:eastAsiaTheme="minorEastAsia" w:cstheme="minorEastAsia"/>
                <w:sz w:val="30"/>
                <w:szCs w:val="30"/>
                <w:vertAlign w:val="baseline"/>
                <w:lang w:val="en-US" w:eastAsia="zh-CN"/>
              </w:rPr>
              <w:t>总概算</w:t>
            </w:r>
          </w:p>
        </w:tc>
        <w:tc>
          <w:tcPr>
            <w:tcW w:w="5295" w:type="dxa"/>
          </w:tcPr>
          <w:p>
            <w:pPr>
              <w:jc w:val="center"/>
              <w:rPr>
                <w:rFonts w:hint="eastAsia" w:asciiTheme="minorEastAsia" w:hAnsiTheme="minorEastAsia" w:eastAsiaTheme="minorEastAsia" w:cstheme="minorEastAsia"/>
                <w:sz w:val="30"/>
                <w:szCs w:val="30"/>
                <w:vertAlign w:val="baseline"/>
                <w:lang w:val="en-US" w:eastAsia="zh-CN"/>
              </w:rPr>
            </w:pPr>
            <w:r>
              <w:rPr>
                <w:rFonts w:hint="eastAsia" w:asciiTheme="minorEastAsia" w:hAnsiTheme="minorEastAsia" w:eastAsiaTheme="minorEastAsia" w:cstheme="minorEastAsia"/>
                <w:sz w:val="30"/>
                <w:szCs w:val="30"/>
                <w:vertAlign w:val="baseline"/>
                <w:lang w:val="en-US" w:eastAsia="zh-CN"/>
              </w:rPr>
              <w:t>代建管理费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5" w:type="dxa"/>
          </w:tcPr>
          <w:p>
            <w:pPr>
              <w:rPr>
                <w:rFonts w:hint="eastAsia" w:asciiTheme="minorEastAsia" w:hAnsiTheme="minorEastAsia" w:eastAsiaTheme="minorEastAsia" w:cstheme="minorEastAsia"/>
                <w:sz w:val="30"/>
                <w:szCs w:val="30"/>
                <w:vertAlign w:val="baseline"/>
                <w:lang w:val="en-US" w:eastAsia="zh-CN"/>
              </w:rPr>
            </w:pPr>
            <w:r>
              <w:rPr>
                <w:rFonts w:hint="eastAsia" w:asciiTheme="minorEastAsia" w:hAnsiTheme="minorEastAsia" w:eastAsiaTheme="minorEastAsia" w:cstheme="minorEastAsia"/>
                <w:sz w:val="30"/>
                <w:szCs w:val="30"/>
                <w:vertAlign w:val="baseline"/>
                <w:lang w:val="en-US" w:eastAsia="zh-CN"/>
              </w:rPr>
              <w:t>50000以下</w:t>
            </w:r>
          </w:p>
        </w:tc>
        <w:tc>
          <w:tcPr>
            <w:tcW w:w="1365" w:type="dxa"/>
          </w:tcPr>
          <w:p>
            <w:pPr>
              <w:rPr>
                <w:rFonts w:hint="eastAsia" w:asciiTheme="minorEastAsia" w:hAnsiTheme="minorEastAsia" w:eastAsiaTheme="minorEastAsia" w:cstheme="minorEastAsia"/>
                <w:sz w:val="30"/>
                <w:szCs w:val="30"/>
                <w:vertAlign w:val="baseline"/>
                <w:lang w:val="en-US" w:eastAsia="zh-CN"/>
              </w:rPr>
            </w:pPr>
            <w:r>
              <w:rPr>
                <w:rFonts w:hint="eastAsia" w:asciiTheme="minorEastAsia" w:hAnsiTheme="minorEastAsia" w:eastAsiaTheme="minorEastAsia" w:cstheme="minorEastAsia"/>
                <w:sz w:val="30"/>
                <w:szCs w:val="30"/>
                <w:vertAlign w:val="baseline"/>
                <w:lang w:val="en-US" w:eastAsia="zh-CN"/>
              </w:rPr>
              <w:t>3</w:t>
            </w:r>
          </w:p>
        </w:tc>
        <w:tc>
          <w:tcPr>
            <w:tcW w:w="1582" w:type="dxa"/>
          </w:tcPr>
          <w:p>
            <w:pPr>
              <w:rPr>
                <w:rFonts w:hint="eastAsia" w:asciiTheme="minorEastAsia" w:hAnsiTheme="minorEastAsia" w:eastAsiaTheme="minorEastAsia" w:cstheme="minorEastAsia"/>
                <w:sz w:val="30"/>
                <w:szCs w:val="30"/>
                <w:vertAlign w:val="baseline"/>
                <w:lang w:val="en-US" w:eastAsia="zh-CN"/>
              </w:rPr>
            </w:pPr>
            <w:r>
              <w:rPr>
                <w:rFonts w:hint="eastAsia" w:asciiTheme="minorEastAsia" w:hAnsiTheme="minorEastAsia" w:eastAsiaTheme="minorEastAsia" w:cstheme="minorEastAsia"/>
                <w:sz w:val="30"/>
                <w:szCs w:val="30"/>
                <w:vertAlign w:val="baseline"/>
                <w:lang w:val="en-US" w:eastAsia="zh-CN"/>
              </w:rPr>
              <w:t>50000</w:t>
            </w:r>
          </w:p>
        </w:tc>
        <w:tc>
          <w:tcPr>
            <w:tcW w:w="5295" w:type="dxa"/>
          </w:tcPr>
          <w:p>
            <w:pPr>
              <w:rPr>
                <w:rFonts w:hint="eastAsia" w:asciiTheme="minorEastAsia" w:hAnsiTheme="minorEastAsia" w:eastAsiaTheme="minorEastAsia" w:cstheme="minorEastAsia"/>
                <w:sz w:val="30"/>
                <w:szCs w:val="30"/>
                <w:vertAlign w:val="baseline"/>
                <w:lang w:val="en-US" w:eastAsia="zh-CN"/>
              </w:rPr>
            </w:pPr>
            <w:r>
              <w:rPr>
                <w:rFonts w:hint="eastAsia" w:asciiTheme="minorEastAsia" w:hAnsiTheme="minorEastAsia" w:eastAsiaTheme="minorEastAsia" w:cstheme="minorEastAsia"/>
                <w:sz w:val="30"/>
                <w:szCs w:val="30"/>
                <w:vertAlign w:val="baseline"/>
                <w:lang w:val="en-US" w:eastAsia="zh-CN"/>
              </w:rPr>
              <w:t>50000</w:t>
            </w:r>
            <w:r>
              <w:rPr>
                <w:rFonts w:hint="eastAsia" w:asciiTheme="minorEastAsia" w:hAnsiTheme="minorEastAsia" w:eastAsiaTheme="minorEastAsia" w:cstheme="minorEastAsia"/>
                <w:sz w:val="30"/>
                <w:szCs w:val="30"/>
              </w:rPr>
              <w:t>×</w:t>
            </w:r>
            <w:r>
              <w:rPr>
                <w:rFonts w:hint="eastAsia" w:asciiTheme="minorEastAsia" w:hAnsiTheme="minorEastAsia" w:eastAsiaTheme="minorEastAsia" w:cstheme="minorEastAsia"/>
                <w:sz w:val="30"/>
                <w:szCs w:val="30"/>
                <w:vertAlign w:val="baseline"/>
                <w:lang w:val="en-US" w:eastAsia="zh-CN"/>
              </w:rPr>
              <w:t>3%=1500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5" w:type="dxa"/>
          </w:tcPr>
          <w:p>
            <w:pPr>
              <w:rPr>
                <w:rFonts w:hint="eastAsia" w:asciiTheme="minorEastAsia" w:hAnsiTheme="minorEastAsia" w:eastAsiaTheme="minorEastAsia" w:cstheme="minorEastAsia"/>
                <w:sz w:val="30"/>
                <w:szCs w:val="30"/>
                <w:vertAlign w:val="baseline"/>
                <w:lang w:val="en-US" w:eastAsia="zh-CN"/>
              </w:rPr>
            </w:pPr>
            <w:r>
              <w:rPr>
                <w:rFonts w:hint="eastAsia" w:asciiTheme="minorEastAsia" w:hAnsiTheme="minorEastAsia" w:eastAsiaTheme="minorEastAsia" w:cstheme="minorEastAsia"/>
                <w:sz w:val="30"/>
                <w:szCs w:val="30"/>
                <w:vertAlign w:val="baseline"/>
                <w:lang w:val="en-US" w:eastAsia="zh-CN"/>
              </w:rPr>
              <w:t>50001-100000</w:t>
            </w:r>
          </w:p>
        </w:tc>
        <w:tc>
          <w:tcPr>
            <w:tcW w:w="1365" w:type="dxa"/>
          </w:tcPr>
          <w:p>
            <w:pPr>
              <w:rPr>
                <w:rFonts w:hint="eastAsia" w:asciiTheme="minorEastAsia" w:hAnsiTheme="minorEastAsia" w:eastAsiaTheme="minorEastAsia" w:cstheme="minorEastAsia"/>
                <w:sz w:val="30"/>
                <w:szCs w:val="30"/>
                <w:vertAlign w:val="baseline"/>
                <w:lang w:val="en-US" w:eastAsia="zh-CN"/>
              </w:rPr>
            </w:pPr>
            <w:r>
              <w:rPr>
                <w:rFonts w:hint="eastAsia" w:asciiTheme="minorEastAsia" w:hAnsiTheme="minorEastAsia" w:eastAsiaTheme="minorEastAsia" w:cstheme="minorEastAsia"/>
                <w:sz w:val="30"/>
                <w:szCs w:val="30"/>
                <w:vertAlign w:val="baseline"/>
                <w:lang w:val="en-US" w:eastAsia="zh-CN"/>
              </w:rPr>
              <w:t>2.5</w:t>
            </w:r>
          </w:p>
        </w:tc>
        <w:tc>
          <w:tcPr>
            <w:tcW w:w="1582" w:type="dxa"/>
          </w:tcPr>
          <w:p>
            <w:pPr>
              <w:rPr>
                <w:rFonts w:hint="eastAsia" w:asciiTheme="minorEastAsia" w:hAnsiTheme="minorEastAsia" w:eastAsiaTheme="minorEastAsia" w:cstheme="minorEastAsia"/>
                <w:sz w:val="30"/>
                <w:szCs w:val="30"/>
                <w:vertAlign w:val="baseline"/>
                <w:lang w:val="en-US" w:eastAsia="zh-CN"/>
              </w:rPr>
            </w:pPr>
            <w:r>
              <w:rPr>
                <w:rFonts w:hint="eastAsia" w:asciiTheme="minorEastAsia" w:hAnsiTheme="minorEastAsia" w:eastAsiaTheme="minorEastAsia" w:cstheme="minorEastAsia"/>
                <w:sz w:val="30"/>
                <w:szCs w:val="30"/>
                <w:vertAlign w:val="baseline"/>
                <w:lang w:val="en-US" w:eastAsia="zh-CN"/>
              </w:rPr>
              <w:t>100000</w:t>
            </w:r>
          </w:p>
        </w:tc>
        <w:tc>
          <w:tcPr>
            <w:tcW w:w="5295" w:type="dxa"/>
          </w:tcPr>
          <w:p>
            <w:pPr>
              <w:rPr>
                <w:rFonts w:hint="eastAsia" w:asciiTheme="minorEastAsia" w:hAnsiTheme="minorEastAsia" w:eastAsiaTheme="minorEastAsia" w:cstheme="minorEastAsia"/>
                <w:sz w:val="30"/>
                <w:szCs w:val="30"/>
                <w:vertAlign w:val="baseline"/>
                <w:lang w:val="en-US" w:eastAsia="zh-CN"/>
              </w:rPr>
            </w:pPr>
            <w:r>
              <w:rPr>
                <w:rFonts w:hint="eastAsia" w:asciiTheme="minorEastAsia" w:hAnsiTheme="minorEastAsia" w:eastAsiaTheme="minorEastAsia" w:cstheme="minorEastAsia"/>
                <w:sz w:val="30"/>
                <w:szCs w:val="30"/>
                <w:vertAlign w:val="baseline"/>
                <w:lang w:val="en-US" w:eastAsia="zh-CN"/>
              </w:rPr>
              <w:t>1500+（100000-50000）</w:t>
            </w:r>
            <w:r>
              <w:rPr>
                <w:rFonts w:hint="eastAsia" w:asciiTheme="minorEastAsia" w:hAnsiTheme="minorEastAsia" w:eastAsiaTheme="minorEastAsia" w:cstheme="minorEastAsia"/>
                <w:sz w:val="30"/>
                <w:szCs w:val="30"/>
              </w:rPr>
              <w:t>×</w:t>
            </w:r>
            <w:r>
              <w:rPr>
                <w:rFonts w:hint="eastAsia" w:asciiTheme="minorEastAsia" w:hAnsiTheme="minorEastAsia" w:eastAsiaTheme="minorEastAsia" w:cstheme="minorEastAsia"/>
                <w:sz w:val="30"/>
                <w:szCs w:val="30"/>
                <w:vertAlign w:val="baseline"/>
                <w:lang w:val="en-US" w:eastAsia="zh-CN"/>
              </w:rPr>
              <w:t>2.5%=2750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5" w:type="dxa"/>
          </w:tcPr>
          <w:p>
            <w:pPr>
              <w:rPr>
                <w:rFonts w:hint="eastAsia" w:asciiTheme="minorEastAsia" w:hAnsiTheme="minorEastAsia" w:eastAsiaTheme="minorEastAsia" w:cstheme="minorEastAsia"/>
                <w:sz w:val="30"/>
                <w:szCs w:val="30"/>
                <w:vertAlign w:val="baseline"/>
                <w:lang w:val="en-US" w:eastAsia="zh-CN"/>
              </w:rPr>
            </w:pPr>
            <w:r>
              <w:rPr>
                <w:rFonts w:hint="eastAsia" w:asciiTheme="minorEastAsia" w:hAnsiTheme="minorEastAsia" w:eastAsiaTheme="minorEastAsia" w:cstheme="minorEastAsia"/>
                <w:sz w:val="30"/>
                <w:szCs w:val="30"/>
                <w:vertAlign w:val="baseline"/>
                <w:lang w:val="en-US" w:eastAsia="zh-CN"/>
              </w:rPr>
              <w:t>100001-200000</w:t>
            </w:r>
          </w:p>
        </w:tc>
        <w:tc>
          <w:tcPr>
            <w:tcW w:w="1365" w:type="dxa"/>
          </w:tcPr>
          <w:p>
            <w:pPr>
              <w:rPr>
                <w:rFonts w:hint="eastAsia" w:asciiTheme="minorEastAsia" w:hAnsiTheme="minorEastAsia" w:eastAsiaTheme="minorEastAsia" w:cstheme="minorEastAsia"/>
                <w:sz w:val="30"/>
                <w:szCs w:val="30"/>
                <w:vertAlign w:val="baseline"/>
                <w:lang w:val="en-US" w:eastAsia="zh-CN"/>
              </w:rPr>
            </w:pPr>
            <w:r>
              <w:rPr>
                <w:rFonts w:hint="eastAsia" w:asciiTheme="minorEastAsia" w:hAnsiTheme="minorEastAsia" w:eastAsiaTheme="minorEastAsia" w:cstheme="minorEastAsia"/>
                <w:sz w:val="30"/>
                <w:szCs w:val="30"/>
                <w:vertAlign w:val="baseline"/>
                <w:lang w:val="en-US" w:eastAsia="zh-CN"/>
              </w:rPr>
              <w:t>2</w:t>
            </w:r>
          </w:p>
        </w:tc>
        <w:tc>
          <w:tcPr>
            <w:tcW w:w="1582" w:type="dxa"/>
          </w:tcPr>
          <w:p>
            <w:pPr>
              <w:rPr>
                <w:rFonts w:hint="eastAsia" w:asciiTheme="minorEastAsia" w:hAnsiTheme="minorEastAsia" w:eastAsiaTheme="minorEastAsia" w:cstheme="minorEastAsia"/>
                <w:sz w:val="30"/>
                <w:szCs w:val="30"/>
                <w:vertAlign w:val="baseline"/>
                <w:lang w:val="en-US" w:eastAsia="zh-CN"/>
              </w:rPr>
            </w:pPr>
            <w:r>
              <w:rPr>
                <w:rFonts w:hint="eastAsia" w:asciiTheme="minorEastAsia" w:hAnsiTheme="minorEastAsia" w:eastAsiaTheme="minorEastAsia" w:cstheme="minorEastAsia"/>
                <w:sz w:val="30"/>
                <w:szCs w:val="30"/>
                <w:vertAlign w:val="baseline"/>
                <w:lang w:val="en-US" w:eastAsia="zh-CN"/>
              </w:rPr>
              <w:t>200000</w:t>
            </w:r>
          </w:p>
        </w:tc>
        <w:tc>
          <w:tcPr>
            <w:tcW w:w="5295" w:type="dxa"/>
          </w:tcPr>
          <w:p>
            <w:pPr>
              <w:rPr>
                <w:rFonts w:hint="eastAsia" w:asciiTheme="minorEastAsia" w:hAnsiTheme="minorEastAsia" w:eastAsiaTheme="minorEastAsia" w:cstheme="minorEastAsia"/>
                <w:sz w:val="30"/>
                <w:szCs w:val="30"/>
                <w:vertAlign w:val="baseline"/>
                <w:lang w:val="en-US" w:eastAsia="zh-CN"/>
              </w:rPr>
            </w:pPr>
            <w:r>
              <w:rPr>
                <w:rFonts w:hint="eastAsia" w:asciiTheme="minorEastAsia" w:hAnsiTheme="minorEastAsia" w:eastAsiaTheme="minorEastAsia" w:cstheme="minorEastAsia"/>
                <w:sz w:val="30"/>
                <w:szCs w:val="30"/>
                <w:vertAlign w:val="baseline"/>
                <w:lang w:val="en-US" w:eastAsia="zh-CN"/>
              </w:rPr>
              <w:t>2750+（200000-100000）</w:t>
            </w:r>
            <w:r>
              <w:rPr>
                <w:rFonts w:hint="eastAsia" w:asciiTheme="minorEastAsia" w:hAnsiTheme="minorEastAsia" w:eastAsiaTheme="minorEastAsia" w:cstheme="minorEastAsia"/>
                <w:sz w:val="30"/>
                <w:szCs w:val="30"/>
              </w:rPr>
              <w:t>×</w:t>
            </w:r>
            <w:r>
              <w:rPr>
                <w:rFonts w:hint="eastAsia" w:asciiTheme="minorEastAsia" w:hAnsiTheme="minorEastAsia" w:eastAsiaTheme="minorEastAsia" w:cstheme="minorEastAsia"/>
                <w:sz w:val="30"/>
                <w:szCs w:val="30"/>
                <w:vertAlign w:val="baseline"/>
                <w:lang w:val="en-US" w:eastAsia="zh-CN"/>
              </w:rPr>
              <w:t>2%=4750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5" w:type="dxa"/>
          </w:tcPr>
          <w:p>
            <w:pPr>
              <w:rPr>
                <w:rFonts w:hint="eastAsia" w:asciiTheme="minorEastAsia" w:hAnsiTheme="minorEastAsia" w:eastAsiaTheme="minorEastAsia" w:cstheme="minorEastAsia"/>
                <w:sz w:val="30"/>
                <w:szCs w:val="30"/>
                <w:vertAlign w:val="baseline"/>
                <w:lang w:val="en-US" w:eastAsia="zh-CN"/>
              </w:rPr>
            </w:pPr>
            <w:r>
              <w:rPr>
                <w:rFonts w:hint="eastAsia" w:asciiTheme="minorEastAsia" w:hAnsiTheme="minorEastAsia" w:eastAsiaTheme="minorEastAsia" w:cstheme="minorEastAsia"/>
                <w:sz w:val="30"/>
                <w:szCs w:val="30"/>
                <w:vertAlign w:val="baseline"/>
                <w:lang w:val="en-US" w:eastAsia="zh-CN"/>
              </w:rPr>
              <w:t>200000以上</w:t>
            </w:r>
          </w:p>
        </w:tc>
        <w:tc>
          <w:tcPr>
            <w:tcW w:w="1365" w:type="dxa"/>
          </w:tcPr>
          <w:p>
            <w:pPr>
              <w:rPr>
                <w:rFonts w:hint="eastAsia" w:asciiTheme="minorEastAsia" w:hAnsiTheme="minorEastAsia" w:eastAsiaTheme="minorEastAsia" w:cstheme="minorEastAsia"/>
                <w:sz w:val="30"/>
                <w:szCs w:val="30"/>
                <w:vertAlign w:val="baseline"/>
                <w:lang w:val="en-US" w:eastAsia="zh-CN"/>
              </w:rPr>
            </w:pPr>
            <w:r>
              <w:rPr>
                <w:rFonts w:hint="eastAsia" w:asciiTheme="minorEastAsia" w:hAnsiTheme="minorEastAsia" w:eastAsiaTheme="minorEastAsia" w:cstheme="minorEastAsia"/>
                <w:sz w:val="30"/>
                <w:szCs w:val="30"/>
                <w:vertAlign w:val="baseline"/>
                <w:lang w:val="en-US" w:eastAsia="zh-CN"/>
              </w:rPr>
              <w:t>1.5</w:t>
            </w:r>
          </w:p>
        </w:tc>
        <w:tc>
          <w:tcPr>
            <w:tcW w:w="1582" w:type="dxa"/>
          </w:tcPr>
          <w:p>
            <w:pPr>
              <w:rPr>
                <w:rFonts w:hint="eastAsia" w:asciiTheme="minorEastAsia" w:hAnsiTheme="minorEastAsia" w:eastAsiaTheme="minorEastAsia" w:cstheme="minorEastAsia"/>
                <w:sz w:val="30"/>
                <w:szCs w:val="30"/>
                <w:vertAlign w:val="baseline"/>
                <w:lang w:val="en-US" w:eastAsia="zh-CN"/>
              </w:rPr>
            </w:pPr>
            <w:r>
              <w:rPr>
                <w:rFonts w:hint="eastAsia" w:asciiTheme="minorEastAsia" w:hAnsiTheme="minorEastAsia" w:eastAsiaTheme="minorEastAsia" w:cstheme="minorEastAsia"/>
                <w:sz w:val="30"/>
                <w:szCs w:val="30"/>
                <w:vertAlign w:val="baseline"/>
                <w:lang w:val="en-US" w:eastAsia="zh-CN"/>
              </w:rPr>
              <w:t>300000</w:t>
            </w:r>
          </w:p>
        </w:tc>
        <w:tc>
          <w:tcPr>
            <w:tcW w:w="5295" w:type="dxa"/>
          </w:tcPr>
          <w:p>
            <w:pPr>
              <w:rPr>
                <w:rFonts w:hint="eastAsia" w:asciiTheme="minorEastAsia" w:hAnsiTheme="minorEastAsia" w:eastAsiaTheme="minorEastAsia" w:cstheme="minorEastAsia"/>
                <w:sz w:val="30"/>
                <w:szCs w:val="30"/>
                <w:vertAlign w:val="baseline"/>
                <w:lang w:val="en-US" w:eastAsia="zh-CN"/>
              </w:rPr>
            </w:pPr>
            <w:r>
              <w:rPr>
                <w:rFonts w:hint="eastAsia" w:asciiTheme="minorEastAsia" w:hAnsiTheme="minorEastAsia" w:eastAsiaTheme="minorEastAsia" w:cstheme="minorEastAsia"/>
                <w:sz w:val="30"/>
                <w:szCs w:val="30"/>
                <w:vertAlign w:val="baseline"/>
                <w:lang w:val="en-US" w:eastAsia="zh-CN"/>
              </w:rPr>
              <w:t>4750+（300000-200000）</w:t>
            </w:r>
            <w:r>
              <w:rPr>
                <w:rFonts w:hint="eastAsia" w:asciiTheme="minorEastAsia" w:hAnsiTheme="minorEastAsia" w:eastAsiaTheme="minorEastAsia" w:cstheme="minorEastAsia"/>
                <w:sz w:val="30"/>
                <w:szCs w:val="30"/>
              </w:rPr>
              <w:t>×</w:t>
            </w:r>
            <w:r>
              <w:rPr>
                <w:rFonts w:hint="eastAsia" w:asciiTheme="minorEastAsia" w:hAnsiTheme="minorEastAsia" w:eastAsiaTheme="minorEastAsia" w:cstheme="minorEastAsia"/>
                <w:sz w:val="30"/>
                <w:szCs w:val="30"/>
                <w:vertAlign w:val="baseline"/>
                <w:lang w:val="en-US" w:eastAsia="zh-CN"/>
              </w:rPr>
              <w:t>1.5%=6250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5" w:type="dxa"/>
          </w:tcPr>
          <w:p>
            <w:pPr>
              <w:rPr>
                <w:rFonts w:hint="eastAsia" w:asciiTheme="minorEastAsia" w:hAnsiTheme="minorEastAsia" w:eastAsiaTheme="minorEastAsia" w:cstheme="minorEastAsia"/>
                <w:sz w:val="30"/>
                <w:szCs w:val="30"/>
                <w:vertAlign w:val="baseline"/>
                <w:lang w:val="en-US" w:eastAsia="zh-CN"/>
              </w:rPr>
            </w:pPr>
            <w:r>
              <w:rPr>
                <w:rFonts w:hint="eastAsia" w:asciiTheme="minorEastAsia" w:hAnsiTheme="minorEastAsia" w:eastAsiaTheme="minorEastAsia" w:cstheme="minorEastAsia"/>
                <w:sz w:val="30"/>
                <w:szCs w:val="30"/>
                <w:vertAlign w:val="baseline"/>
                <w:lang w:val="en-US" w:eastAsia="zh-CN"/>
              </w:rPr>
              <w:t>其他特殊项目</w:t>
            </w:r>
          </w:p>
        </w:tc>
        <w:tc>
          <w:tcPr>
            <w:tcW w:w="1365" w:type="dxa"/>
          </w:tcPr>
          <w:p>
            <w:pPr>
              <w:rPr>
                <w:rFonts w:hint="eastAsia" w:asciiTheme="minorEastAsia" w:hAnsiTheme="minorEastAsia" w:eastAsiaTheme="minorEastAsia" w:cstheme="minorEastAsia"/>
                <w:sz w:val="30"/>
                <w:szCs w:val="30"/>
                <w:vertAlign w:val="baseline"/>
                <w:lang w:val="en-US" w:eastAsia="zh-CN"/>
              </w:rPr>
            </w:pPr>
            <w:r>
              <w:rPr>
                <w:rFonts w:hint="eastAsia" w:asciiTheme="minorEastAsia" w:hAnsiTheme="minorEastAsia" w:eastAsiaTheme="minorEastAsia" w:cstheme="minorEastAsia"/>
                <w:sz w:val="30"/>
                <w:szCs w:val="30"/>
                <w:vertAlign w:val="baseline"/>
                <w:lang w:val="en-US" w:eastAsia="zh-CN"/>
              </w:rPr>
              <w:t>一事一议</w:t>
            </w:r>
          </w:p>
        </w:tc>
        <w:tc>
          <w:tcPr>
            <w:tcW w:w="1582" w:type="dxa"/>
          </w:tcPr>
          <w:p>
            <w:pPr>
              <w:rPr>
                <w:rFonts w:hint="eastAsia" w:asciiTheme="minorEastAsia" w:hAnsiTheme="minorEastAsia" w:eastAsiaTheme="minorEastAsia" w:cstheme="minorEastAsia"/>
                <w:sz w:val="30"/>
                <w:szCs w:val="30"/>
                <w:vertAlign w:val="baseline"/>
                <w:lang w:val="en-US" w:eastAsia="zh-CN"/>
              </w:rPr>
            </w:pPr>
            <w:r>
              <w:rPr>
                <w:rFonts w:hint="eastAsia" w:asciiTheme="minorEastAsia" w:hAnsiTheme="minorEastAsia" w:eastAsiaTheme="minorEastAsia" w:cstheme="minorEastAsia"/>
                <w:sz w:val="30"/>
                <w:szCs w:val="30"/>
                <w:vertAlign w:val="baseline"/>
                <w:lang w:val="en-US" w:eastAsia="zh-CN"/>
              </w:rPr>
              <w:t>待定</w:t>
            </w:r>
          </w:p>
        </w:tc>
        <w:tc>
          <w:tcPr>
            <w:tcW w:w="5295" w:type="dxa"/>
          </w:tcPr>
          <w:p>
            <w:pPr>
              <w:rPr>
                <w:rFonts w:hint="eastAsia" w:asciiTheme="minorEastAsia" w:hAnsiTheme="minorEastAsia" w:eastAsiaTheme="minorEastAsia" w:cstheme="minorEastAsia"/>
                <w:sz w:val="30"/>
                <w:szCs w:val="30"/>
                <w:vertAlign w:val="baseline"/>
                <w:lang w:val="en-US" w:eastAsia="zh-CN"/>
              </w:rPr>
            </w:pPr>
            <w:r>
              <w:rPr>
                <w:rFonts w:hint="eastAsia" w:asciiTheme="minorEastAsia" w:hAnsiTheme="minorEastAsia" w:eastAsiaTheme="minorEastAsia" w:cstheme="minorEastAsia"/>
                <w:sz w:val="30"/>
                <w:szCs w:val="30"/>
                <w:vertAlign w:val="baseline"/>
                <w:lang w:val="en-US" w:eastAsia="zh-CN"/>
              </w:rPr>
              <w:t>如费率超出本表范围，由项目（法人）单位提出并报区政府审定。</w:t>
            </w:r>
          </w:p>
        </w:tc>
      </w:tr>
    </w:tbl>
    <w:p>
      <w:pP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备注：计算例中括号内第一个数为工程总概算分档的变动数，即设一项目工程总概算为X,若50001</w:t>
      </w:r>
      <w:r>
        <w:rPr>
          <w:rFonts w:hint="eastAsia" w:asciiTheme="minorEastAsia" w:hAnsiTheme="minorEastAsia" w:eastAsiaTheme="minorEastAsia" w:cstheme="minorEastAsia"/>
          <w:color w:val="auto"/>
          <w:kern w:val="0"/>
          <w:sz w:val="24"/>
          <w:szCs w:val="24"/>
          <w:shd w:val="clear" w:fill="auto"/>
          <w:lang w:val="en-US" w:eastAsia="zh-CN" w:bidi="ar-SA"/>
        </w:rPr>
        <w:t>≤X≤100000,则项目代建管理费为1500+（X-50000）</w:t>
      </w:r>
      <w:r>
        <w:rPr>
          <w:rFonts w:hint="eastAsia" w:asciiTheme="minorEastAsia" w:hAnsiTheme="minorEastAsia" w:eastAsiaTheme="minorEastAsia" w:cstheme="minorEastAsia"/>
          <w:sz w:val="30"/>
          <w:szCs w:val="30"/>
        </w:rPr>
        <w:t>×</w:t>
      </w:r>
      <w:r>
        <w:rPr>
          <w:rFonts w:hint="eastAsia" w:asciiTheme="minorEastAsia" w:hAnsiTheme="minorEastAsia" w:eastAsiaTheme="minorEastAsia" w:cstheme="minorEastAsia"/>
          <w:color w:val="auto"/>
          <w:kern w:val="0"/>
          <w:sz w:val="24"/>
          <w:szCs w:val="24"/>
          <w:shd w:val="clear" w:fill="auto"/>
          <w:lang w:val="en-US" w:eastAsia="zh-CN" w:bidi="ar-SA"/>
        </w:rPr>
        <w:t>2.5%，以此类推。</w:t>
      </w:r>
    </w:p>
    <w:p>
      <w:pPr>
        <w:pStyle w:val="9"/>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atLeast"/>
        <w:ind w:right="-227"/>
        <w:jc w:val="both"/>
        <w:textAlignment w:val="auto"/>
        <w:rPr>
          <w:rFonts w:hint="default" w:ascii="宋体" w:hAnsi="宋体" w:eastAsia="宋体" w:cs="宋体"/>
          <w:sz w:val="24"/>
          <w:szCs w:val="24"/>
          <w:lang w:val="en-US" w:eastAsia="zh-CN"/>
        </w:rPr>
      </w:pPr>
    </w:p>
    <w:sectPr>
      <w:footerReference r:id="rId3" w:type="default"/>
      <w:pgSz w:w="11906" w:h="16838"/>
      <w:pgMar w:top="2347" w:right="1457" w:bottom="2007" w:left="1344" w:header="851" w:footer="992" w:gutter="0"/>
      <w:pgNumType w:fmt="numberInDash"/>
      <w:cols w:space="0" w:num="1"/>
      <w:rtlGutter w:val="0"/>
      <w:docGrid w:type="linesAndChars" w:linePitch="639" w:charSpace="-39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onsolas">
    <w:panose1 w:val="020B0609020204030204"/>
    <w:charset w:val="00"/>
    <w:family w:val="auto"/>
    <w:pitch w:val="default"/>
    <w:sig w:usb0="E00006FF" w:usb1="0000FCFF" w:usb2="00000001" w:usb3="00000000" w:csb0="6000019F" w:csb1="DFD70000"/>
  </w:font>
  <w:font w:name="华文仿宋">
    <w:altName w:val="仿宋"/>
    <w:panose1 w:val="02010600040101010101"/>
    <w:charset w:val="86"/>
    <w:family w:val="auto"/>
    <w:pitch w:val="default"/>
    <w:sig w:usb0="00000000" w:usb1="0000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418F89"/>
    <w:multiLevelType w:val="singleLevel"/>
    <w:tmpl w:val="92418F89"/>
    <w:lvl w:ilvl="0" w:tentative="0">
      <w:start w:val="2"/>
      <w:numFmt w:val="chineseCounting"/>
      <w:suff w:val="space"/>
      <w:lvlText w:val="第%1条"/>
      <w:lvlJc w:val="left"/>
      <w:rPr>
        <w:rFonts w:hint="eastAsia"/>
        <w:b/>
        <w:bCs/>
      </w:rPr>
    </w:lvl>
  </w:abstractNum>
  <w:abstractNum w:abstractNumId="1">
    <w:nsid w:val="ACDFC41C"/>
    <w:multiLevelType w:val="singleLevel"/>
    <w:tmpl w:val="ACDFC41C"/>
    <w:lvl w:ilvl="0" w:tentative="0">
      <w:start w:val="1"/>
      <w:numFmt w:val="chineseCounting"/>
      <w:suff w:val="nothing"/>
      <w:lvlText w:val="（%1）"/>
      <w:lvlJc w:val="left"/>
      <w:rPr>
        <w:rFonts w:hint="eastAsia"/>
      </w:rPr>
    </w:lvl>
  </w:abstractNum>
  <w:abstractNum w:abstractNumId="2">
    <w:nsid w:val="30352200"/>
    <w:multiLevelType w:val="singleLevel"/>
    <w:tmpl w:val="30352200"/>
    <w:lvl w:ilvl="0" w:tentative="0">
      <w:start w:val="1"/>
      <w:numFmt w:val="chineseCounting"/>
      <w:suff w:val="nothing"/>
      <w:lvlText w:val="（%1）"/>
      <w:lvlJc w:val="left"/>
      <w:rPr>
        <w:rFonts w:hint="eastAsia"/>
      </w:rPr>
    </w:lvl>
  </w:abstractNum>
  <w:abstractNum w:abstractNumId="3">
    <w:nsid w:val="5FED42FD"/>
    <w:multiLevelType w:val="singleLevel"/>
    <w:tmpl w:val="5FED42FD"/>
    <w:lvl w:ilvl="0" w:tentative="0">
      <w:start w:val="2"/>
      <w:numFmt w:val="chineseCounting"/>
      <w:suff w:val="space"/>
      <w:lvlText w:val="第%1章"/>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0"/>
  <w:bordersDoNotSurroundFooter w:val="0"/>
  <w:trackRevisions w:val="1"/>
  <w:documentProtection w:enforcement="0"/>
  <w:defaultTabStop w:val="420"/>
  <w:drawingGridHorizontalSpacing w:val="150"/>
  <w:drawingGridVerticalSpacing w:val="320"/>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1051E7"/>
    <w:rsid w:val="00086A7D"/>
    <w:rsid w:val="000A1AF9"/>
    <w:rsid w:val="001C29A9"/>
    <w:rsid w:val="002D6542"/>
    <w:rsid w:val="002E3885"/>
    <w:rsid w:val="00300E83"/>
    <w:rsid w:val="003A2A11"/>
    <w:rsid w:val="003D2D21"/>
    <w:rsid w:val="00567651"/>
    <w:rsid w:val="00635754"/>
    <w:rsid w:val="007939AF"/>
    <w:rsid w:val="00865834"/>
    <w:rsid w:val="008C5999"/>
    <w:rsid w:val="00905A18"/>
    <w:rsid w:val="00956847"/>
    <w:rsid w:val="00B146DF"/>
    <w:rsid w:val="00BA57B1"/>
    <w:rsid w:val="00C15F34"/>
    <w:rsid w:val="00D914D5"/>
    <w:rsid w:val="00D94A45"/>
    <w:rsid w:val="00E6024E"/>
    <w:rsid w:val="00F3472F"/>
    <w:rsid w:val="00F42F68"/>
    <w:rsid w:val="00F56DC7"/>
    <w:rsid w:val="00FB22A0"/>
    <w:rsid w:val="010B3937"/>
    <w:rsid w:val="012C0F00"/>
    <w:rsid w:val="01404303"/>
    <w:rsid w:val="01442CD7"/>
    <w:rsid w:val="01695C8E"/>
    <w:rsid w:val="016E36CE"/>
    <w:rsid w:val="018A1DBD"/>
    <w:rsid w:val="018A2647"/>
    <w:rsid w:val="01985F98"/>
    <w:rsid w:val="01A11461"/>
    <w:rsid w:val="01A43264"/>
    <w:rsid w:val="01A76A1B"/>
    <w:rsid w:val="01B92926"/>
    <w:rsid w:val="01D21929"/>
    <w:rsid w:val="01D332F3"/>
    <w:rsid w:val="01EF3056"/>
    <w:rsid w:val="022A05C5"/>
    <w:rsid w:val="02361A40"/>
    <w:rsid w:val="024972EF"/>
    <w:rsid w:val="02666E21"/>
    <w:rsid w:val="026761DE"/>
    <w:rsid w:val="026D5E57"/>
    <w:rsid w:val="027B366F"/>
    <w:rsid w:val="0287190E"/>
    <w:rsid w:val="02A13A13"/>
    <w:rsid w:val="0310264A"/>
    <w:rsid w:val="031B2773"/>
    <w:rsid w:val="033D4373"/>
    <w:rsid w:val="033E0E94"/>
    <w:rsid w:val="033F0A53"/>
    <w:rsid w:val="034B5DFA"/>
    <w:rsid w:val="03AC1AC7"/>
    <w:rsid w:val="03C27D26"/>
    <w:rsid w:val="03CC3FC2"/>
    <w:rsid w:val="03DC206C"/>
    <w:rsid w:val="03E44F11"/>
    <w:rsid w:val="041F402D"/>
    <w:rsid w:val="04290787"/>
    <w:rsid w:val="04595FAD"/>
    <w:rsid w:val="04636F1F"/>
    <w:rsid w:val="04646408"/>
    <w:rsid w:val="04692C3E"/>
    <w:rsid w:val="046E423D"/>
    <w:rsid w:val="0484757A"/>
    <w:rsid w:val="04B37112"/>
    <w:rsid w:val="04D849C2"/>
    <w:rsid w:val="04E31543"/>
    <w:rsid w:val="04FB2365"/>
    <w:rsid w:val="050E012B"/>
    <w:rsid w:val="053E4DB0"/>
    <w:rsid w:val="05756796"/>
    <w:rsid w:val="058939CA"/>
    <w:rsid w:val="05932598"/>
    <w:rsid w:val="05AE03DE"/>
    <w:rsid w:val="05DB3983"/>
    <w:rsid w:val="05DC7216"/>
    <w:rsid w:val="05E306F3"/>
    <w:rsid w:val="05FA4713"/>
    <w:rsid w:val="06055EBB"/>
    <w:rsid w:val="06075628"/>
    <w:rsid w:val="06086597"/>
    <w:rsid w:val="060D7227"/>
    <w:rsid w:val="065F30A8"/>
    <w:rsid w:val="06B133C7"/>
    <w:rsid w:val="06B43815"/>
    <w:rsid w:val="06C931EE"/>
    <w:rsid w:val="07046F09"/>
    <w:rsid w:val="07277705"/>
    <w:rsid w:val="073D4746"/>
    <w:rsid w:val="074B611F"/>
    <w:rsid w:val="076912EE"/>
    <w:rsid w:val="079675AD"/>
    <w:rsid w:val="07C0554B"/>
    <w:rsid w:val="07CA6685"/>
    <w:rsid w:val="07D52F65"/>
    <w:rsid w:val="07F8780A"/>
    <w:rsid w:val="080248C9"/>
    <w:rsid w:val="08085E41"/>
    <w:rsid w:val="080B31B6"/>
    <w:rsid w:val="080B3CBA"/>
    <w:rsid w:val="084B43AB"/>
    <w:rsid w:val="086601D2"/>
    <w:rsid w:val="086F41BB"/>
    <w:rsid w:val="087D6B61"/>
    <w:rsid w:val="08806C9A"/>
    <w:rsid w:val="08AD7A2B"/>
    <w:rsid w:val="08C37DD9"/>
    <w:rsid w:val="08C97343"/>
    <w:rsid w:val="08CD45E6"/>
    <w:rsid w:val="090C018F"/>
    <w:rsid w:val="09287BA7"/>
    <w:rsid w:val="09351F60"/>
    <w:rsid w:val="09555392"/>
    <w:rsid w:val="09A3676F"/>
    <w:rsid w:val="09C03819"/>
    <w:rsid w:val="09C0479A"/>
    <w:rsid w:val="09E943BC"/>
    <w:rsid w:val="0A271909"/>
    <w:rsid w:val="0A47481A"/>
    <w:rsid w:val="0A663FAC"/>
    <w:rsid w:val="0A752D35"/>
    <w:rsid w:val="0A917DD4"/>
    <w:rsid w:val="0ACA6EE0"/>
    <w:rsid w:val="0B000CCA"/>
    <w:rsid w:val="0B150994"/>
    <w:rsid w:val="0B4B3C3B"/>
    <w:rsid w:val="0B4E4CB7"/>
    <w:rsid w:val="0B4F2927"/>
    <w:rsid w:val="0B5E7471"/>
    <w:rsid w:val="0B631433"/>
    <w:rsid w:val="0B823C76"/>
    <w:rsid w:val="0B957C0B"/>
    <w:rsid w:val="0B9B28AB"/>
    <w:rsid w:val="0BB94934"/>
    <w:rsid w:val="0BD93EBB"/>
    <w:rsid w:val="0BDD767B"/>
    <w:rsid w:val="0BEC7338"/>
    <w:rsid w:val="0C2140B5"/>
    <w:rsid w:val="0C3B613F"/>
    <w:rsid w:val="0C6E3B92"/>
    <w:rsid w:val="0C71088B"/>
    <w:rsid w:val="0D165066"/>
    <w:rsid w:val="0D1D1D5A"/>
    <w:rsid w:val="0D226B3F"/>
    <w:rsid w:val="0D3701D6"/>
    <w:rsid w:val="0D66183E"/>
    <w:rsid w:val="0D787B47"/>
    <w:rsid w:val="0D7B2948"/>
    <w:rsid w:val="0D931A17"/>
    <w:rsid w:val="0D9D7477"/>
    <w:rsid w:val="0DA356BB"/>
    <w:rsid w:val="0DA36551"/>
    <w:rsid w:val="0DAC754B"/>
    <w:rsid w:val="0DB60CE2"/>
    <w:rsid w:val="0DBC5533"/>
    <w:rsid w:val="0DD47C0C"/>
    <w:rsid w:val="0DD664CF"/>
    <w:rsid w:val="0DD919A7"/>
    <w:rsid w:val="0E1B4BBD"/>
    <w:rsid w:val="0E20691C"/>
    <w:rsid w:val="0E35135A"/>
    <w:rsid w:val="0E397774"/>
    <w:rsid w:val="0E415BEA"/>
    <w:rsid w:val="0E550CAC"/>
    <w:rsid w:val="0EA54F3F"/>
    <w:rsid w:val="0EAC2750"/>
    <w:rsid w:val="0ECD4DBF"/>
    <w:rsid w:val="0EE0553C"/>
    <w:rsid w:val="0EED4081"/>
    <w:rsid w:val="0EEF7004"/>
    <w:rsid w:val="0F09222E"/>
    <w:rsid w:val="0F1051E7"/>
    <w:rsid w:val="0F137BB8"/>
    <w:rsid w:val="0F1A2103"/>
    <w:rsid w:val="0F5E5545"/>
    <w:rsid w:val="0F780EB9"/>
    <w:rsid w:val="0F9E5041"/>
    <w:rsid w:val="0FA87E27"/>
    <w:rsid w:val="1005438E"/>
    <w:rsid w:val="100A060A"/>
    <w:rsid w:val="10464A99"/>
    <w:rsid w:val="105525ED"/>
    <w:rsid w:val="109E63EC"/>
    <w:rsid w:val="10AE749F"/>
    <w:rsid w:val="10B31681"/>
    <w:rsid w:val="10B40122"/>
    <w:rsid w:val="10D94F7F"/>
    <w:rsid w:val="10DC52D2"/>
    <w:rsid w:val="10E20D2C"/>
    <w:rsid w:val="10EB62F3"/>
    <w:rsid w:val="10F241BE"/>
    <w:rsid w:val="11023D27"/>
    <w:rsid w:val="11064D8D"/>
    <w:rsid w:val="11351D64"/>
    <w:rsid w:val="113C3AAF"/>
    <w:rsid w:val="114D7262"/>
    <w:rsid w:val="11576F1D"/>
    <w:rsid w:val="11592195"/>
    <w:rsid w:val="115C074A"/>
    <w:rsid w:val="1160056E"/>
    <w:rsid w:val="11602E68"/>
    <w:rsid w:val="116F21D0"/>
    <w:rsid w:val="117621CE"/>
    <w:rsid w:val="11961C2C"/>
    <w:rsid w:val="11975279"/>
    <w:rsid w:val="11B05A9C"/>
    <w:rsid w:val="11C124EE"/>
    <w:rsid w:val="11CB06B7"/>
    <w:rsid w:val="12032A8E"/>
    <w:rsid w:val="1215609E"/>
    <w:rsid w:val="122A2048"/>
    <w:rsid w:val="123347AB"/>
    <w:rsid w:val="125F2544"/>
    <w:rsid w:val="126E455F"/>
    <w:rsid w:val="12916D79"/>
    <w:rsid w:val="12B343CE"/>
    <w:rsid w:val="12C649CE"/>
    <w:rsid w:val="12D21EA3"/>
    <w:rsid w:val="12EA2ED7"/>
    <w:rsid w:val="12F72C54"/>
    <w:rsid w:val="13090599"/>
    <w:rsid w:val="131A183D"/>
    <w:rsid w:val="13593056"/>
    <w:rsid w:val="13903A77"/>
    <w:rsid w:val="13BF199C"/>
    <w:rsid w:val="13D72B61"/>
    <w:rsid w:val="13E53038"/>
    <w:rsid w:val="141C04A4"/>
    <w:rsid w:val="144F710C"/>
    <w:rsid w:val="14655124"/>
    <w:rsid w:val="146D6F96"/>
    <w:rsid w:val="14A15070"/>
    <w:rsid w:val="14CA7A0E"/>
    <w:rsid w:val="14CD114A"/>
    <w:rsid w:val="14D23184"/>
    <w:rsid w:val="14E2549D"/>
    <w:rsid w:val="14E73538"/>
    <w:rsid w:val="14F40132"/>
    <w:rsid w:val="15112F6B"/>
    <w:rsid w:val="154D74C7"/>
    <w:rsid w:val="155047D4"/>
    <w:rsid w:val="157D0ACF"/>
    <w:rsid w:val="15D67C21"/>
    <w:rsid w:val="15ED0967"/>
    <w:rsid w:val="160C4126"/>
    <w:rsid w:val="162C4EB6"/>
    <w:rsid w:val="1632235A"/>
    <w:rsid w:val="16636DF9"/>
    <w:rsid w:val="166C58CB"/>
    <w:rsid w:val="166F5B03"/>
    <w:rsid w:val="16996506"/>
    <w:rsid w:val="16B873BF"/>
    <w:rsid w:val="16D5396A"/>
    <w:rsid w:val="16E10035"/>
    <w:rsid w:val="16F24E10"/>
    <w:rsid w:val="170D41CC"/>
    <w:rsid w:val="17246025"/>
    <w:rsid w:val="17570FF4"/>
    <w:rsid w:val="178B5C6C"/>
    <w:rsid w:val="1792789F"/>
    <w:rsid w:val="17962C94"/>
    <w:rsid w:val="17986592"/>
    <w:rsid w:val="17A02068"/>
    <w:rsid w:val="17B739AA"/>
    <w:rsid w:val="17C26D5C"/>
    <w:rsid w:val="17C61170"/>
    <w:rsid w:val="17EE7C0F"/>
    <w:rsid w:val="180F038D"/>
    <w:rsid w:val="18104104"/>
    <w:rsid w:val="181E4D85"/>
    <w:rsid w:val="182879AF"/>
    <w:rsid w:val="184B21DA"/>
    <w:rsid w:val="18A1417C"/>
    <w:rsid w:val="18AF6C4C"/>
    <w:rsid w:val="18BB3BB2"/>
    <w:rsid w:val="18FE50A4"/>
    <w:rsid w:val="19140D02"/>
    <w:rsid w:val="195431A0"/>
    <w:rsid w:val="19614763"/>
    <w:rsid w:val="199A0AC8"/>
    <w:rsid w:val="19F57C72"/>
    <w:rsid w:val="19F7450E"/>
    <w:rsid w:val="1A280D89"/>
    <w:rsid w:val="1A2B25FE"/>
    <w:rsid w:val="1A3A247C"/>
    <w:rsid w:val="1A4C3C32"/>
    <w:rsid w:val="1A7103F3"/>
    <w:rsid w:val="1A764F58"/>
    <w:rsid w:val="1ACA149E"/>
    <w:rsid w:val="1ACF4598"/>
    <w:rsid w:val="1B0F1640"/>
    <w:rsid w:val="1B1C4B56"/>
    <w:rsid w:val="1B1F4FC9"/>
    <w:rsid w:val="1B516FDF"/>
    <w:rsid w:val="1B51770F"/>
    <w:rsid w:val="1B85641C"/>
    <w:rsid w:val="1B9635E0"/>
    <w:rsid w:val="1BCE5B14"/>
    <w:rsid w:val="1BF8636B"/>
    <w:rsid w:val="1BFF42AD"/>
    <w:rsid w:val="1C0A4BDE"/>
    <w:rsid w:val="1C0B0148"/>
    <w:rsid w:val="1C2E2F02"/>
    <w:rsid w:val="1C484021"/>
    <w:rsid w:val="1C4A4C56"/>
    <w:rsid w:val="1C4D1590"/>
    <w:rsid w:val="1C9B6304"/>
    <w:rsid w:val="1C9D0F10"/>
    <w:rsid w:val="1CB85987"/>
    <w:rsid w:val="1CD36B39"/>
    <w:rsid w:val="1D221EBF"/>
    <w:rsid w:val="1D432BE6"/>
    <w:rsid w:val="1D8B414F"/>
    <w:rsid w:val="1D940066"/>
    <w:rsid w:val="1D9619B0"/>
    <w:rsid w:val="1DC519BD"/>
    <w:rsid w:val="1DD11208"/>
    <w:rsid w:val="1DEC2897"/>
    <w:rsid w:val="1DEF4952"/>
    <w:rsid w:val="1E1903D0"/>
    <w:rsid w:val="1E2403C0"/>
    <w:rsid w:val="1E45546D"/>
    <w:rsid w:val="1E700611"/>
    <w:rsid w:val="1E72498F"/>
    <w:rsid w:val="1E81384A"/>
    <w:rsid w:val="1E845376"/>
    <w:rsid w:val="1E9D5EBC"/>
    <w:rsid w:val="1EC90FA9"/>
    <w:rsid w:val="1F1478E5"/>
    <w:rsid w:val="1F3A63F5"/>
    <w:rsid w:val="1F463A46"/>
    <w:rsid w:val="1F46439C"/>
    <w:rsid w:val="1F4A5B35"/>
    <w:rsid w:val="1F7A2B9C"/>
    <w:rsid w:val="1F867C69"/>
    <w:rsid w:val="1FA600D2"/>
    <w:rsid w:val="1FDE2B54"/>
    <w:rsid w:val="1FED5467"/>
    <w:rsid w:val="202243C3"/>
    <w:rsid w:val="20466FD7"/>
    <w:rsid w:val="20593AC6"/>
    <w:rsid w:val="205C35A1"/>
    <w:rsid w:val="20850D1E"/>
    <w:rsid w:val="20CB53E2"/>
    <w:rsid w:val="20E834F9"/>
    <w:rsid w:val="20EF1BBF"/>
    <w:rsid w:val="20F74290"/>
    <w:rsid w:val="211B148B"/>
    <w:rsid w:val="217A28D4"/>
    <w:rsid w:val="218A7C7E"/>
    <w:rsid w:val="21924668"/>
    <w:rsid w:val="21B432B3"/>
    <w:rsid w:val="21EF5428"/>
    <w:rsid w:val="22070219"/>
    <w:rsid w:val="221C62AA"/>
    <w:rsid w:val="222E7624"/>
    <w:rsid w:val="2247264C"/>
    <w:rsid w:val="22576185"/>
    <w:rsid w:val="226C6A83"/>
    <w:rsid w:val="229C459C"/>
    <w:rsid w:val="22E62C3F"/>
    <w:rsid w:val="22FA45CB"/>
    <w:rsid w:val="22FB74F9"/>
    <w:rsid w:val="23146290"/>
    <w:rsid w:val="2347510F"/>
    <w:rsid w:val="235A789E"/>
    <w:rsid w:val="23751C72"/>
    <w:rsid w:val="237D529E"/>
    <w:rsid w:val="23A52B98"/>
    <w:rsid w:val="23AC43ED"/>
    <w:rsid w:val="23AD7223"/>
    <w:rsid w:val="23AF28C3"/>
    <w:rsid w:val="23B53F60"/>
    <w:rsid w:val="23B81305"/>
    <w:rsid w:val="23C668B5"/>
    <w:rsid w:val="23E349AC"/>
    <w:rsid w:val="2405045E"/>
    <w:rsid w:val="240B3312"/>
    <w:rsid w:val="24362682"/>
    <w:rsid w:val="24434A35"/>
    <w:rsid w:val="244B26D8"/>
    <w:rsid w:val="244B57D9"/>
    <w:rsid w:val="24533F9B"/>
    <w:rsid w:val="24540055"/>
    <w:rsid w:val="2464187B"/>
    <w:rsid w:val="24924FA1"/>
    <w:rsid w:val="249D0633"/>
    <w:rsid w:val="24DF0216"/>
    <w:rsid w:val="24EC0C1F"/>
    <w:rsid w:val="24EE26B8"/>
    <w:rsid w:val="24F257BB"/>
    <w:rsid w:val="24F43B35"/>
    <w:rsid w:val="25056955"/>
    <w:rsid w:val="25741D46"/>
    <w:rsid w:val="25920DA8"/>
    <w:rsid w:val="25B7563C"/>
    <w:rsid w:val="25CB1BB2"/>
    <w:rsid w:val="25DF5911"/>
    <w:rsid w:val="25FD7129"/>
    <w:rsid w:val="260F2AA5"/>
    <w:rsid w:val="2613108B"/>
    <w:rsid w:val="261C1BB5"/>
    <w:rsid w:val="26464DE5"/>
    <w:rsid w:val="264A4B63"/>
    <w:rsid w:val="26526FB7"/>
    <w:rsid w:val="26584F4F"/>
    <w:rsid w:val="2673304E"/>
    <w:rsid w:val="269146AD"/>
    <w:rsid w:val="26A90A13"/>
    <w:rsid w:val="26B85019"/>
    <w:rsid w:val="2703566D"/>
    <w:rsid w:val="271C50E8"/>
    <w:rsid w:val="273E4AE9"/>
    <w:rsid w:val="277355C0"/>
    <w:rsid w:val="27754BFC"/>
    <w:rsid w:val="27843D42"/>
    <w:rsid w:val="27881D6F"/>
    <w:rsid w:val="279B439F"/>
    <w:rsid w:val="279C763A"/>
    <w:rsid w:val="279D3DE5"/>
    <w:rsid w:val="27EE2193"/>
    <w:rsid w:val="27F77E64"/>
    <w:rsid w:val="280B150B"/>
    <w:rsid w:val="281D0AF3"/>
    <w:rsid w:val="283C57A5"/>
    <w:rsid w:val="284C2CA1"/>
    <w:rsid w:val="284D41F3"/>
    <w:rsid w:val="286207B3"/>
    <w:rsid w:val="2883592D"/>
    <w:rsid w:val="28CF3444"/>
    <w:rsid w:val="28E740E7"/>
    <w:rsid w:val="28F0069F"/>
    <w:rsid w:val="2916289E"/>
    <w:rsid w:val="29330D17"/>
    <w:rsid w:val="294D610C"/>
    <w:rsid w:val="297C71FE"/>
    <w:rsid w:val="29A31CAD"/>
    <w:rsid w:val="29A326DA"/>
    <w:rsid w:val="29AA0287"/>
    <w:rsid w:val="29AC12E1"/>
    <w:rsid w:val="29B14CEF"/>
    <w:rsid w:val="29CE254B"/>
    <w:rsid w:val="29D36C6A"/>
    <w:rsid w:val="29DC2005"/>
    <w:rsid w:val="29F20654"/>
    <w:rsid w:val="29F53176"/>
    <w:rsid w:val="2A2579AC"/>
    <w:rsid w:val="2A36441A"/>
    <w:rsid w:val="2A391D67"/>
    <w:rsid w:val="2A53602A"/>
    <w:rsid w:val="2A646D60"/>
    <w:rsid w:val="2A692FE9"/>
    <w:rsid w:val="2A6E114D"/>
    <w:rsid w:val="2AD362CC"/>
    <w:rsid w:val="2B45134F"/>
    <w:rsid w:val="2B646F35"/>
    <w:rsid w:val="2B661352"/>
    <w:rsid w:val="2BC50050"/>
    <w:rsid w:val="2C034F8E"/>
    <w:rsid w:val="2C0E4172"/>
    <w:rsid w:val="2C405C7C"/>
    <w:rsid w:val="2C476F2D"/>
    <w:rsid w:val="2C6F0305"/>
    <w:rsid w:val="2C804C94"/>
    <w:rsid w:val="2C86326E"/>
    <w:rsid w:val="2CA650D1"/>
    <w:rsid w:val="2CB05826"/>
    <w:rsid w:val="2CD3217C"/>
    <w:rsid w:val="2CFE255B"/>
    <w:rsid w:val="2D1A0BAB"/>
    <w:rsid w:val="2D1D2BDA"/>
    <w:rsid w:val="2D226541"/>
    <w:rsid w:val="2D331F33"/>
    <w:rsid w:val="2D590994"/>
    <w:rsid w:val="2D592176"/>
    <w:rsid w:val="2DDB7A2B"/>
    <w:rsid w:val="2DDC5F6F"/>
    <w:rsid w:val="2DE80179"/>
    <w:rsid w:val="2DFF26F7"/>
    <w:rsid w:val="2E3E2F6F"/>
    <w:rsid w:val="2E4A56CD"/>
    <w:rsid w:val="2EBE33D8"/>
    <w:rsid w:val="2EEE0F32"/>
    <w:rsid w:val="2F1956CB"/>
    <w:rsid w:val="2F247D73"/>
    <w:rsid w:val="2F2B77DA"/>
    <w:rsid w:val="2F4403F1"/>
    <w:rsid w:val="2F485176"/>
    <w:rsid w:val="2F4901F6"/>
    <w:rsid w:val="2F525D08"/>
    <w:rsid w:val="2F811A7B"/>
    <w:rsid w:val="2F9D41AF"/>
    <w:rsid w:val="2FAA41C6"/>
    <w:rsid w:val="2FAF4CC9"/>
    <w:rsid w:val="2FEC04C8"/>
    <w:rsid w:val="30527F8C"/>
    <w:rsid w:val="30AD29AD"/>
    <w:rsid w:val="30E0563F"/>
    <w:rsid w:val="31111C0D"/>
    <w:rsid w:val="31221656"/>
    <w:rsid w:val="312A51EE"/>
    <w:rsid w:val="31841126"/>
    <w:rsid w:val="318444C7"/>
    <w:rsid w:val="31CD3167"/>
    <w:rsid w:val="31F935A4"/>
    <w:rsid w:val="322326C3"/>
    <w:rsid w:val="325E3998"/>
    <w:rsid w:val="3261660B"/>
    <w:rsid w:val="327957EE"/>
    <w:rsid w:val="327A2ED3"/>
    <w:rsid w:val="3293121A"/>
    <w:rsid w:val="32A41A06"/>
    <w:rsid w:val="32BF3AA9"/>
    <w:rsid w:val="32E1283E"/>
    <w:rsid w:val="334250CB"/>
    <w:rsid w:val="33597676"/>
    <w:rsid w:val="33661B3E"/>
    <w:rsid w:val="3374081C"/>
    <w:rsid w:val="3395162D"/>
    <w:rsid w:val="33972437"/>
    <w:rsid w:val="33B13974"/>
    <w:rsid w:val="33BF767C"/>
    <w:rsid w:val="33CB1644"/>
    <w:rsid w:val="33F22312"/>
    <w:rsid w:val="33FB18F2"/>
    <w:rsid w:val="342343B2"/>
    <w:rsid w:val="3465261E"/>
    <w:rsid w:val="34766D67"/>
    <w:rsid w:val="3492267E"/>
    <w:rsid w:val="34C90B46"/>
    <w:rsid w:val="34E309F2"/>
    <w:rsid w:val="34F34D84"/>
    <w:rsid w:val="34FD0037"/>
    <w:rsid w:val="34FF3DB0"/>
    <w:rsid w:val="354F3204"/>
    <w:rsid w:val="356E6C28"/>
    <w:rsid w:val="359C17F4"/>
    <w:rsid w:val="35A45526"/>
    <w:rsid w:val="35C4377D"/>
    <w:rsid w:val="35EF6FEA"/>
    <w:rsid w:val="35FD6392"/>
    <w:rsid w:val="36007DC6"/>
    <w:rsid w:val="36246303"/>
    <w:rsid w:val="36362725"/>
    <w:rsid w:val="365C5780"/>
    <w:rsid w:val="368765A5"/>
    <w:rsid w:val="36890CDA"/>
    <w:rsid w:val="36D60C48"/>
    <w:rsid w:val="36D958CB"/>
    <w:rsid w:val="36E72599"/>
    <w:rsid w:val="36F01881"/>
    <w:rsid w:val="36F4606F"/>
    <w:rsid w:val="373B4805"/>
    <w:rsid w:val="37546692"/>
    <w:rsid w:val="37823876"/>
    <w:rsid w:val="3782589A"/>
    <w:rsid w:val="379B1E10"/>
    <w:rsid w:val="37C117D8"/>
    <w:rsid w:val="37E15FEB"/>
    <w:rsid w:val="382D6792"/>
    <w:rsid w:val="385B5830"/>
    <w:rsid w:val="38763D30"/>
    <w:rsid w:val="3877192E"/>
    <w:rsid w:val="38821752"/>
    <w:rsid w:val="389536B8"/>
    <w:rsid w:val="38984595"/>
    <w:rsid w:val="38A65A55"/>
    <w:rsid w:val="38D53562"/>
    <w:rsid w:val="38D63934"/>
    <w:rsid w:val="39090379"/>
    <w:rsid w:val="39247E09"/>
    <w:rsid w:val="3938307B"/>
    <w:rsid w:val="39456AFF"/>
    <w:rsid w:val="394D1108"/>
    <w:rsid w:val="39580C46"/>
    <w:rsid w:val="39586160"/>
    <w:rsid w:val="39616AC9"/>
    <w:rsid w:val="397378B8"/>
    <w:rsid w:val="39A97A21"/>
    <w:rsid w:val="39DE4D25"/>
    <w:rsid w:val="3A0726AA"/>
    <w:rsid w:val="3A137CD1"/>
    <w:rsid w:val="3A631AE4"/>
    <w:rsid w:val="3A6D1D14"/>
    <w:rsid w:val="3AA57C2F"/>
    <w:rsid w:val="3AA6083A"/>
    <w:rsid w:val="3AA66DC8"/>
    <w:rsid w:val="3AA9153B"/>
    <w:rsid w:val="3AD86A4E"/>
    <w:rsid w:val="3ADA3A89"/>
    <w:rsid w:val="3B077883"/>
    <w:rsid w:val="3B217ACD"/>
    <w:rsid w:val="3B270357"/>
    <w:rsid w:val="3B2E3F49"/>
    <w:rsid w:val="3B6119C5"/>
    <w:rsid w:val="3B682103"/>
    <w:rsid w:val="3B7D5262"/>
    <w:rsid w:val="3B8A412B"/>
    <w:rsid w:val="3B8B4B09"/>
    <w:rsid w:val="3B8D1342"/>
    <w:rsid w:val="3BAF2941"/>
    <w:rsid w:val="3BB449C6"/>
    <w:rsid w:val="3BCB08AC"/>
    <w:rsid w:val="3BD15A09"/>
    <w:rsid w:val="3BD67FA5"/>
    <w:rsid w:val="3BDB4473"/>
    <w:rsid w:val="3BEE58C6"/>
    <w:rsid w:val="3BF92F72"/>
    <w:rsid w:val="3C125E8D"/>
    <w:rsid w:val="3C1A1370"/>
    <w:rsid w:val="3C201FAC"/>
    <w:rsid w:val="3C2971EA"/>
    <w:rsid w:val="3C5959EC"/>
    <w:rsid w:val="3CE43409"/>
    <w:rsid w:val="3CEA407C"/>
    <w:rsid w:val="3CF867F8"/>
    <w:rsid w:val="3D157D73"/>
    <w:rsid w:val="3D875341"/>
    <w:rsid w:val="3D9C4ABA"/>
    <w:rsid w:val="3D9D4DB4"/>
    <w:rsid w:val="3DA03F0A"/>
    <w:rsid w:val="3DA676B3"/>
    <w:rsid w:val="3DD265C1"/>
    <w:rsid w:val="3E10187B"/>
    <w:rsid w:val="3E293F9C"/>
    <w:rsid w:val="3E4E562B"/>
    <w:rsid w:val="3E742BFB"/>
    <w:rsid w:val="3E7930A1"/>
    <w:rsid w:val="3E876DA5"/>
    <w:rsid w:val="3E994E1C"/>
    <w:rsid w:val="3EDB28BB"/>
    <w:rsid w:val="3EE70B2B"/>
    <w:rsid w:val="3EE76D81"/>
    <w:rsid w:val="3EF90B86"/>
    <w:rsid w:val="3F2148DD"/>
    <w:rsid w:val="3F2E66D1"/>
    <w:rsid w:val="3F6918EB"/>
    <w:rsid w:val="3F911CCD"/>
    <w:rsid w:val="3FB1130F"/>
    <w:rsid w:val="3FC65353"/>
    <w:rsid w:val="3FC84C71"/>
    <w:rsid w:val="3FE766D6"/>
    <w:rsid w:val="3FF3770E"/>
    <w:rsid w:val="3FFB0FE0"/>
    <w:rsid w:val="402C70EF"/>
    <w:rsid w:val="40416D3B"/>
    <w:rsid w:val="40425715"/>
    <w:rsid w:val="40470C7D"/>
    <w:rsid w:val="40C25489"/>
    <w:rsid w:val="40D96C87"/>
    <w:rsid w:val="4150717A"/>
    <w:rsid w:val="415E7E8F"/>
    <w:rsid w:val="417A59A8"/>
    <w:rsid w:val="41832E0B"/>
    <w:rsid w:val="418B1362"/>
    <w:rsid w:val="41995456"/>
    <w:rsid w:val="41E25839"/>
    <w:rsid w:val="41EE49FD"/>
    <w:rsid w:val="41F03713"/>
    <w:rsid w:val="42094A38"/>
    <w:rsid w:val="4242406A"/>
    <w:rsid w:val="4243618C"/>
    <w:rsid w:val="42A463DD"/>
    <w:rsid w:val="42BA5550"/>
    <w:rsid w:val="42E25F8F"/>
    <w:rsid w:val="42F525C1"/>
    <w:rsid w:val="432B7873"/>
    <w:rsid w:val="43655249"/>
    <w:rsid w:val="438C7C47"/>
    <w:rsid w:val="43A5576D"/>
    <w:rsid w:val="43A5725A"/>
    <w:rsid w:val="43C2667A"/>
    <w:rsid w:val="43CF54E3"/>
    <w:rsid w:val="43F83270"/>
    <w:rsid w:val="44024DC9"/>
    <w:rsid w:val="441979F0"/>
    <w:rsid w:val="441F0972"/>
    <w:rsid w:val="445F39B4"/>
    <w:rsid w:val="44647C8F"/>
    <w:rsid w:val="44744D5B"/>
    <w:rsid w:val="44A95078"/>
    <w:rsid w:val="44B84644"/>
    <w:rsid w:val="44CA0180"/>
    <w:rsid w:val="44CE2CF4"/>
    <w:rsid w:val="44D26E5C"/>
    <w:rsid w:val="44FB420B"/>
    <w:rsid w:val="450A06AA"/>
    <w:rsid w:val="450B40BA"/>
    <w:rsid w:val="450F23AC"/>
    <w:rsid w:val="45181D71"/>
    <w:rsid w:val="45254E26"/>
    <w:rsid w:val="453B6671"/>
    <w:rsid w:val="45551DD0"/>
    <w:rsid w:val="45585A7D"/>
    <w:rsid w:val="45642240"/>
    <w:rsid w:val="456F4DC0"/>
    <w:rsid w:val="45746EC2"/>
    <w:rsid w:val="457A2BE0"/>
    <w:rsid w:val="458E67E2"/>
    <w:rsid w:val="4593707A"/>
    <w:rsid w:val="45A84CD3"/>
    <w:rsid w:val="45AA0CF1"/>
    <w:rsid w:val="45BE0A2C"/>
    <w:rsid w:val="45E2518E"/>
    <w:rsid w:val="45E5392D"/>
    <w:rsid w:val="460715C5"/>
    <w:rsid w:val="461E1C69"/>
    <w:rsid w:val="46261AA1"/>
    <w:rsid w:val="46364D59"/>
    <w:rsid w:val="466970CA"/>
    <w:rsid w:val="46733091"/>
    <w:rsid w:val="46A43538"/>
    <w:rsid w:val="46B54E32"/>
    <w:rsid w:val="46B827FC"/>
    <w:rsid w:val="46BD23FD"/>
    <w:rsid w:val="46CD7D99"/>
    <w:rsid w:val="46EC15FF"/>
    <w:rsid w:val="46FE25D2"/>
    <w:rsid w:val="47602479"/>
    <w:rsid w:val="4776018A"/>
    <w:rsid w:val="477B39F0"/>
    <w:rsid w:val="478024D8"/>
    <w:rsid w:val="478C6CEE"/>
    <w:rsid w:val="47907B5D"/>
    <w:rsid w:val="47A71C8B"/>
    <w:rsid w:val="47AB1E95"/>
    <w:rsid w:val="47B66847"/>
    <w:rsid w:val="47B81926"/>
    <w:rsid w:val="47E24C06"/>
    <w:rsid w:val="4816312B"/>
    <w:rsid w:val="48B92DCB"/>
    <w:rsid w:val="48BD6AFC"/>
    <w:rsid w:val="48DF12BB"/>
    <w:rsid w:val="48FF41C5"/>
    <w:rsid w:val="493828D7"/>
    <w:rsid w:val="494834D2"/>
    <w:rsid w:val="496F15B6"/>
    <w:rsid w:val="49707D9E"/>
    <w:rsid w:val="49914B68"/>
    <w:rsid w:val="49933E95"/>
    <w:rsid w:val="49DE0AA0"/>
    <w:rsid w:val="49EA2E4B"/>
    <w:rsid w:val="4A40747B"/>
    <w:rsid w:val="4A6B2FAB"/>
    <w:rsid w:val="4A863035"/>
    <w:rsid w:val="4B0B2FBF"/>
    <w:rsid w:val="4B183529"/>
    <w:rsid w:val="4B1F5ACE"/>
    <w:rsid w:val="4B397682"/>
    <w:rsid w:val="4B4D3006"/>
    <w:rsid w:val="4B6B4D52"/>
    <w:rsid w:val="4B7A1A68"/>
    <w:rsid w:val="4B862CEE"/>
    <w:rsid w:val="4BA40186"/>
    <w:rsid w:val="4BDC2A26"/>
    <w:rsid w:val="4BEB45AE"/>
    <w:rsid w:val="4C1D0CB5"/>
    <w:rsid w:val="4C4A1E1C"/>
    <w:rsid w:val="4C5553A4"/>
    <w:rsid w:val="4C66464A"/>
    <w:rsid w:val="4C6D76A8"/>
    <w:rsid w:val="4C802B4E"/>
    <w:rsid w:val="4CA879A5"/>
    <w:rsid w:val="4CBC7542"/>
    <w:rsid w:val="4CCF19B1"/>
    <w:rsid w:val="4CD41194"/>
    <w:rsid w:val="4CFD74EE"/>
    <w:rsid w:val="4D2873FE"/>
    <w:rsid w:val="4D8A464B"/>
    <w:rsid w:val="4DE2588B"/>
    <w:rsid w:val="4DE46B5A"/>
    <w:rsid w:val="4DF152BC"/>
    <w:rsid w:val="4E017B00"/>
    <w:rsid w:val="4E3157B1"/>
    <w:rsid w:val="4E351658"/>
    <w:rsid w:val="4E3661CB"/>
    <w:rsid w:val="4E7F23F8"/>
    <w:rsid w:val="4E8F6195"/>
    <w:rsid w:val="4E932EDD"/>
    <w:rsid w:val="4EA31CC5"/>
    <w:rsid w:val="4EBE07ED"/>
    <w:rsid w:val="4EC12E26"/>
    <w:rsid w:val="4ECC4CDF"/>
    <w:rsid w:val="4ECD3DBE"/>
    <w:rsid w:val="4F040C13"/>
    <w:rsid w:val="4F0D1630"/>
    <w:rsid w:val="4F5657CB"/>
    <w:rsid w:val="4F5E5BBA"/>
    <w:rsid w:val="4F692C0E"/>
    <w:rsid w:val="4F7A113B"/>
    <w:rsid w:val="4F975F43"/>
    <w:rsid w:val="4FB049DB"/>
    <w:rsid w:val="4FCE16A0"/>
    <w:rsid w:val="4FE84690"/>
    <w:rsid w:val="5006437E"/>
    <w:rsid w:val="50162F26"/>
    <w:rsid w:val="503330F6"/>
    <w:rsid w:val="504817B7"/>
    <w:rsid w:val="505B5470"/>
    <w:rsid w:val="50625C95"/>
    <w:rsid w:val="50C37D88"/>
    <w:rsid w:val="50C807D3"/>
    <w:rsid w:val="5107069C"/>
    <w:rsid w:val="512D588C"/>
    <w:rsid w:val="513370E8"/>
    <w:rsid w:val="5183395D"/>
    <w:rsid w:val="51876B2F"/>
    <w:rsid w:val="51B94DD3"/>
    <w:rsid w:val="51C31406"/>
    <w:rsid w:val="51CF2DD4"/>
    <w:rsid w:val="524A3CC8"/>
    <w:rsid w:val="528521DF"/>
    <w:rsid w:val="52C524A8"/>
    <w:rsid w:val="52D110E1"/>
    <w:rsid w:val="52D8628B"/>
    <w:rsid w:val="52DA0BBE"/>
    <w:rsid w:val="533C136A"/>
    <w:rsid w:val="53480AD9"/>
    <w:rsid w:val="53966334"/>
    <w:rsid w:val="53976E46"/>
    <w:rsid w:val="539B19B7"/>
    <w:rsid w:val="53A64384"/>
    <w:rsid w:val="53BE4984"/>
    <w:rsid w:val="53C03593"/>
    <w:rsid w:val="53C22298"/>
    <w:rsid w:val="54012AAB"/>
    <w:rsid w:val="541A697B"/>
    <w:rsid w:val="541D47F0"/>
    <w:rsid w:val="54287AFB"/>
    <w:rsid w:val="542A11F6"/>
    <w:rsid w:val="54C43F7B"/>
    <w:rsid w:val="55035553"/>
    <w:rsid w:val="552905FE"/>
    <w:rsid w:val="55574FFB"/>
    <w:rsid w:val="555E70D9"/>
    <w:rsid w:val="55624370"/>
    <w:rsid w:val="556A384C"/>
    <w:rsid w:val="559021EB"/>
    <w:rsid w:val="55965AE6"/>
    <w:rsid w:val="55975927"/>
    <w:rsid w:val="55D2744B"/>
    <w:rsid w:val="55D36E3C"/>
    <w:rsid w:val="55E41D49"/>
    <w:rsid w:val="55E501D1"/>
    <w:rsid w:val="560632FE"/>
    <w:rsid w:val="563F6AD7"/>
    <w:rsid w:val="5660194F"/>
    <w:rsid w:val="56A940AB"/>
    <w:rsid w:val="56AE37FD"/>
    <w:rsid w:val="56BA10D0"/>
    <w:rsid w:val="56BB4EF8"/>
    <w:rsid w:val="56BE41E1"/>
    <w:rsid w:val="56BF5AC8"/>
    <w:rsid w:val="56C7095A"/>
    <w:rsid w:val="570C3789"/>
    <w:rsid w:val="570D40AF"/>
    <w:rsid w:val="57285ACF"/>
    <w:rsid w:val="572A01FF"/>
    <w:rsid w:val="57337FF3"/>
    <w:rsid w:val="573C36DA"/>
    <w:rsid w:val="575A1E11"/>
    <w:rsid w:val="575A5661"/>
    <w:rsid w:val="578227FA"/>
    <w:rsid w:val="5785134D"/>
    <w:rsid w:val="57AC20A7"/>
    <w:rsid w:val="57AE08D8"/>
    <w:rsid w:val="57BD7C05"/>
    <w:rsid w:val="57F57F98"/>
    <w:rsid w:val="581537E0"/>
    <w:rsid w:val="58525546"/>
    <w:rsid w:val="585B231A"/>
    <w:rsid w:val="585E0D57"/>
    <w:rsid w:val="58633CF6"/>
    <w:rsid w:val="588F4CD9"/>
    <w:rsid w:val="58907B7D"/>
    <w:rsid w:val="58CB6658"/>
    <w:rsid w:val="58DF3F05"/>
    <w:rsid w:val="58F66AC6"/>
    <w:rsid w:val="59411EB5"/>
    <w:rsid w:val="595B6977"/>
    <w:rsid w:val="599E15C3"/>
    <w:rsid w:val="59AB428C"/>
    <w:rsid w:val="59B07147"/>
    <w:rsid w:val="59E352FF"/>
    <w:rsid w:val="59F167FF"/>
    <w:rsid w:val="59F31E61"/>
    <w:rsid w:val="5A091382"/>
    <w:rsid w:val="5A22353A"/>
    <w:rsid w:val="5A2A6CAE"/>
    <w:rsid w:val="5A675BF8"/>
    <w:rsid w:val="5A6B4032"/>
    <w:rsid w:val="5A9C3C17"/>
    <w:rsid w:val="5A9D6726"/>
    <w:rsid w:val="5ABD565C"/>
    <w:rsid w:val="5AC05335"/>
    <w:rsid w:val="5AC44B0C"/>
    <w:rsid w:val="5AF64C42"/>
    <w:rsid w:val="5B107452"/>
    <w:rsid w:val="5B2512F1"/>
    <w:rsid w:val="5B2B2F5F"/>
    <w:rsid w:val="5B4B6A90"/>
    <w:rsid w:val="5B4C447B"/>
    <w:rsid w:val="5B8015F5"/>
    <w:rsid w:val="5BD352E1"/>
    <w:rsid w:val="5C206179"/>
    <w:rsid w:val="5C4C21B9"/>
    <w:rsid w:val="5C72432B"/>
    <w:rsid w:val="5C823F7B"/>
    <w:rsid w:val="5C853FBD"/>
    <w:rsid w:val="5C8B07E5"/>
    <w:rsid w:val="5C9D57E9"/>
    <w:rsid w:val="5C9D715D"/>
    <w:rsid w:val="5CA911C7"/>
    <w:rsid w:val="5CD20463"/>
    <w:rsid w:val="5CE84220"/>
    <w:rsid w:val="5CFA1C44"/>
    <w:rsid w:val="5CFC0F7B"/>
    <w:rsid w:val="5D645858"/>
    <w:rsid w:val="5D6E15C8"/>
    <w:rsid w:val="5D75717B"/>
    <w:rsid w:val="5D9C77A0"/>
    <w:rsid w:val="5DAE0FBB"/>
    <w:rsid w:val="5DB3206E"/>
    <w:rsid w:val="5DBE25E3"/>
    <w:rsid w:val="5DF71EA4"/>
    <w:rsid w:val="5E326273"/>
    <w:rsid w:val="5E767C87"/>
    <w:rsid w:val="5E85081C"/>
    <w:rsid w:val="5E9C7E20"/>
    <w:rsid w:val="5ECD2073"/>
    <w:rsid w:val="5EEE5AA8"/>
    <w:rsid w:val="5F04260D"/>
    <w:rsid w:val="5F250CE7"/>
    <w:rsid w:val="5F3F465B"/>
    <w:rsid w:val="5F723CF7"/>
    <w:rsid w:val="5F8B37CE"/>
    <w:rsid w:val="5FAA511F"/>
    <w:rsid w:val="5FAF03E9"/>
    <w:rsid w:val="5FCD6389"/>
    <w:rsid w:val="5FDD0EAA"/>
    <w:rsid w:val="5FE00993"/>
    <w:rsid w:val="60376D84"/>
    <w:rsid w:val="605718E6"/>
    <w:rsid w:val="605A7832"/>
    <w:rsid w:val="606D0030"/>
    <w:rsid w:val="607122C9"/>
    <w:rsid w:val="607610DE"/>
    <w:rsid w:val="609D255C"/>
    <w:rsid w:val="60A6265A"/>
    <w:rsid w:val="60B02C8E"/>
    <w:rsid w:val="60B46F95"/>
    <w:rsid w:val="60C738FE"/>
    <w:rsid w:val="61306EC5"/>
    <w:rsid w:val="61A4688A"/>
    <w:rsid w:val="61C704B7"/>
    <w:rsid w:val="61C828C5"/>
    <w:rsid w:val="61D11E27"/>
    <w:rsid w:val="61DC63D1"/>
    <w:rsid w:val="61E50947"/>
    <w:rsid w:val="61FE4194"/>
    <w:rsid w:val="62227890"/>
    <w:rsid w:val="622F2123"/>
    <w:rsid w:val="62532956"/>
    <w:rsid w:val="62615121"/>
    <w:rsid w:val="626352D7"/>
    <w:rsid w:val="62840050"/>
    <w:rsid w:val="62A15E62"/>
    <w:rsid w:val="62AF3A25"/>
    <w:rsid w:val="63065A8F"/>
    <w:rsid w:val="63082C0A"/>
    <w:rsid w:val="631C3AC7"/>
    <w:rsid w:val="631C6611"/>
    <w:rsid w:val="633A189C"/>
    <w:rsid w:val="634F2238"/>
    <w:rsid w:val="63531FCA"/>
    <w:rsid w:val="63723517"/>
    <w:rsid w:val="63737DFF"/>
    <w:rsid w:val="637A4E8C"/>
    <w:rsid w:val="638911B7"/>
    <w:rsid w:val="639E304B"/>
    <w:rsid w:val="63A0589C"/>
    <w:rsid w:val="63CA4373"/>
    <w:rsid w:val="63CF7B8D"/>
    <w:rsid w:val="640458F0"/>
    <w:rsid w:val="641F509A"/>
    <w:rsid w:val="642166ED"/>
    <w:rsid w:val="646056F2"/>
    <w:rsid w:val="649D3E90"/>
    <w:rsid w:val="65002915"/>
    <w:rsid w:val="65155400"/>
    <w:rsid w:val="65254789"/>
    <w:rsid w:val="653258CA"/>
    <w:rsid w:val="653D5F09"/>
    <w:rsid w:val="65763A15"/>
    <w:rsid w:val="65CB2814"/>
    <w:rsid w:val="65D55A53"/>
    <w:rsid w:val="65E81B43"/>
    <w:rsid w:val="65FD19E5"/>
    <w:rsid w:val="66076FA2"/>
    <w:rsid w:val="660E308E"/>
    <w:rsid w:val="662C4118"/>
    <w:rsid w:val="667B780F"/>
    <w:rsid w:val="66824046"/>
    <w:rsid w:val="668F565F"/>
    <w:rsid w:val="66BD3A91"/>
    <w:rsid w:val="66D47A45"/>
    <w:rsid w:val="673A10CB"/>
    <w:rsid w:val="67542911"/>
    <w:rsid w:val="6757261A"/>
    <w:rsid w:val="677A161C"/>
    <w:rsid w:val="677F3CA6"/>
    <w:rsid w:val="679C0EA4"/>
    <w:rsid w:val="67A32DA5"/>
    <w:rsid w:val="67AD07F2"/>
    <w:rsid w:val="67FD620B"/>
    <w:rsid w:val="68057FC1"/>
    <w:rsid w:val="681E1D99"/>
    <w:rsid w:val="684804E2"/>
    <w:rsid w:val="68612655"/>
    <w:rsid w:val="6862060E"/>
    <w:rsid w:val="6873630C"/>
    <w:rsid w:val="68767819"/>
    <w:rsid w:val="687D3B64"/>
    <w:rsid w:val="68D76661"/>
    <w:rsid w:val="68FD4359"/>
    <w:rsid w:val="6901110D"/>
    <w:rsid w:val="69035884"/>
    <w:rsid w:val="69156903"/>
    <w:rsid w:val="69172EDD"/>
    <w:rsid w:val="692943A6"/>
    <w:rsid w:val="69336EE4"/>
    <w:rsid w:val="693E11DA"/>
    <w:rsid w:val="69514FCD"/>
    <w:rsid w:val="69544DD6"/>
    <w:rsid w:val="695E72C5"/>
    <w:rsid w:val="69817FDF"/>
    <w:rsid w:val="69897468"/>
    <w:rsid w:val="69AE7E77"/>
    <w:rsid w:val="69C603E4"/>
    <w:rsid w:val="69D531F4"/>
    <w:rsid w:val="69F57043"/>
    <w:rsid w:val="6A1D5E66"/>
    <w:rsid w:val="6A1F6EBB"/>
    <w:rsid w:val="6A2512FA"/>
    <w:rsid w:val="6A417CA5"/>
    <w:rsid w:val="6A501BD0"/>
    <w:rsid w:val="6A5C2AAD"/>
    <w:rsid w:val="6A5D2C3E"/>
    <w:rsid w:val="6A670167"/>
    <w:rsid w:val="6A7429C1"/>
    <w:rsid w:val="6A8C2D61"/>
    <w:rsid w:val="6AA31418"/>
    <w:rsid w:val="6AA429CB"/>
    <w:rsid w:val="6ACE28F9"/>
    <w:rsid w:val="6AE72098"/>
    <w:rsid w:val="6AE926A0"/>
    <w:rsid w:val="6B001436"/>
    <w:rsid w:val="6B0E6FFD"/>
    <w:rsid w:val="6B370AF7"/>
    <w:rsid w:val="6B626684"/>
    <w:rsid w:val="6B675738"/>
    <w:rsid w:val="6B6D4B57"/>
    <w:rsid w:val="6B71416A"/>
    <w:rsid w:val="6B8D7497"/>
    <w:rsid w:val="6BA610B7"/>
    <w:rsid w:val="6BC37064"/>
    <w:rsid w:val="6BC73E10"/>
    <w:rsid w:val="6BC87609"/>
    <w:rsid w:val="6BD411C0"/>
    <w:rsid w:val="6BEF5318"/>
    <w:rsid w:val="6C000306"/>
    <w:rsid w:val="6C4A342C"/>
    <w:rsid w:val="6C5A4381"/>
    <w:rsid w:val="6C7D0805"/>
    <w:rsid w:val="6C9173CD"/>
    <w:rsid w:val="6CC90207"/>
    <w:rsid w:val="6CEF0D28"/>
    <w:rsid w:val="6CF74846"/>
    <w:rsid w:val="6CF76DC6"/>
    <w:rsid w:val="6D4F7766"/>
    <w:rsid w:val="6D5643CE"/>
    <w:rsid w:val="6D602995"/>
    <w:rsid w:val="6D84705E"/>
    <w:rsid w:val="6DAF0C26"/>
    <w:rsid w:val="6DE77B19"/>
    <w:rsid w:val="6DF06BE4"/>
    <w:rsid w:val="6DFE40B8"/>
    <w:rsid w:val="6E015299"/>
    <w:rsid w:val="6E1451F9"/>
    <w:rsid w:val="6E204258"/>
    <w:rsid w:val="6E2578D7"/>
    <w:rsid w:val="6E2A47AD"/>
    <w:rsid w:val="6E32364E"/>
    <w:rsid w:val="6E362172"/>
    <w:rsid w:val="6E6575A3"/>
    <w:rsid w:val="6EB81A14"/>
    <w:rsid w:val="6EC653B5"/>
    <w:rsid w:val="6ECF5F57"/>
    <w:rsid w:val="6EE37F65"/>
    <w:rsid w:val="6EE6683C"/>
    <w:rsid w:val="6EF440D3"/>
    <w:rsid w:val="6F18594C"/>
    <w:rsid w:val="6F3C5AE2"/>
    <w:rsid w:val="6F7B4D4D"/>
    <w:rsid w:val="6F9D1CE1"/>
    <w:rsid w:val="6FC446E0"/>
    <w:rsid w:val="70076E9F"/>
    <w:rsid w:val="704F4B5D"/>
    <w:rsid w:val="706E2494"/>
    <w:rsid w:val="709432C4"/>
    <w:rsid w:val="709D5F08"/>
    <w:rsid w:val="709D7305"/>
    <w:rsid w:val="70BB4333"/>
    <w:rsid w:val="70EC61F3"/>
    <w:rsid w:val="70ED0218"/>
    <w:rsid w:val="712062D8"/>
    <w:rsid w:val="71246920"/>
    <w:rsid w:val="712578DF"/>
    <w:rsid w:val="71497D0C"/>
    <w:rsid w:val="718D2EF7"/>
    <w:rsid w:val="71F919A5"/>
    <w:rsid w:val="721707CC"/>
    <w:rsid w:val="724269A9"/>
    <w:rsid w:val="724278DD"/>
    <w:rsid w:val="72432F8A"/>
    <w:rsid w:val="72A254CB"/>
    <w:rsid w:val="72C16FBC"/>
    <w:rsid w:val="72F86D74"/>
    <w:rsid w:val="73156983"/>
    <w:rsid w:val="731875F7"/>
    <w:rsid w:val="732A3CA9"/>
    <w:rsid w:val="73397C14"/>
    <w:rsid w:val="73406B61"/>
    <w:rsid w:val="734C05CF"/>
    <w:rsid w:val="738E03C9"/>
    <w:rsid w:val="73A622E6"/>
    <w:rsid w:val="73B148E4"/>
    <w:rsid w:val="73B9588E"/>
    <w:rsid w:val="73C06AB2"/>
    <w:rsid w:val="73E074C9"/>
    <w:rsid w:val="7452133C"/>
    <w:rsid w:val="745663E9"/>
    <w:rsid w:val="745F0CB3"/>
    <w:rsid w:val="74651B48"/>
    <w:rsid w:val="74922919"/>
    <w:rsid w:val="74952641"/>
    <w:rsid w:val="75397FBE"/>
    <w:rsid w:val="75642A21"/>
    <w:rsid w:val="7579088E"/>
    <w:rsid w:val="757F7DFF"/>
    <w:rsid w:val="758D29C4"/>
    <w:rsid w:val="75B234C8"/>
    <w:rsid w:val="75B34FBD"/>
    <w:rsid w:val="75BB0233"/>
    <w:rsid w:val="75C028AF"/>
    <w:rsid w:val="75C40156"/>
    <w:rsid w:val="75C94C10"/>
    <w:rsid w:val="75DA3548"/>
    <w:rsid w:val="75F7774A"/>
    <w:rsid w:val="76120BAB"/>
    <w:rsid w:val="761509CA"/>
    <w:rsid w:val="76535211"/>
    <w:rsid w:val="767B7030"/>
    <w:rsid w:val="76980C10"/>
    <w:rsid w:val="76991E3D"/>
    <w:rsid w:val="76DD45C7"/>
    <w:rsid w:val="76DE45B8"/>
    <w:rsid w:val="76ED5BF0"/>
    <w:rsid w:val="76EF66F0"/>
    <w:rsid w:val="76FC22FB"/>
    <w:rsid w:val="77014D31"/>
    <w:rsid w:val="771B214C"/>
    <w:rsid w:val="775B60B8"/>
    <w:rsid w:val="777854DF"/>
    <w:rsid w:val="7779720D"/>
    <w:rsid w:val="77987B83"/>
    <w:rsid w:val="77C62BEC"/>
    <w:rsid w:val="77CB0A2A"/>
    <w:rsid w:val="77CB2F15"/>
    <w:rsid w:val="77E0475C"/>
    <w:rsid w:val="77E754E1"/>
    <w:rsid w:val="77F75649"/>
    <w:rsid w:val="783448E8"/>
    <w:rsid w:val="789E4C03"/>
    <w:rsid w:val="78EF6C5B"/>
    <w:rsid w:val="79193413"/>
    <w:rsid w:val="791D0B71"/>
    <w:rsid w:val="792B1F8B"/>
    <w:rsid w:val="793C791F"/>
    <w:rsid w:val="794B15A8"/>
    <w:rsid w:val="795115F1"/>
    <w:rsid w:val="79957BC2"/>
    <w:rsid w:val="79AD0B8A"/>
    <w:rsid w:val="79DA1CF6"/>
    <w:rsid w:val="79DB0CA6"/>
    <w:rsid w:val="79F646CC"/>
    <w:rsid w:val="7A4F3278"/>
    <w:rsid w:val="7A702530"/>
    <w:rsid w:val="7A7B7A09"/>
    <w:rsid w:val="7A9A193C"/>
    <w:rsid w:val="7AD510D2"/>
    <w:rsid w:val="7B307307"/>
    <w:rsid w:val="7B50413E"/>
    <w:rsid w:val="7B635981"/>
    <w:rsid w:val="7B733DE2"/>
    <w:rsid w:val="7B7D4B51"/>
    <w:rsid w:val="7B822E7B"/>
    <w:rsid w:val="7B8F6EA0"/>
    <w:rsid w:val="7BC9206D"/>
    <w:rsid w:val="7BEA45F9"/>
    <w:rsid w:val="7C1711CC"/>
    <w:rsid w:val="7C1A7DF2"/>
    <w:rsid w:val="7C251ACC"/>
    <w:rsid w:val="7C292894"/>
    <w:rsid w:val="7C36309C"/>
    <w:rsid w:val="7C423E19"/>
    <w:rsid w:val="7C652CFB"/>
    <w:rsid w:val="7C716BD7"/>
    <w:rsid w:val="7C79449D"/>
    <w:rsid w:val="7C96387A"/>
    <w:rsid w:val="7CA651AE"/>
    <w:rsid w:val="7D3B5A96"/>
    <w:rsid w:val="7D441709"/>
    <w:rsid w:val="7D543E8F"/>
    <w:rsid w:val="7D5D4E37"/>
    <w:rsid w:val="7D624DE7"/>
    <w:rsid w:val="7D83365D"/>
    <w:rsid w:val="7DDE6480"/>
    <w:rsid w:val="7E1D26C4"/>
    <w:rsid w:val="7E225429"/>
    <w:rsid w:val="7E2C3844"/>
    <w:rsid w:val="7E781367"/>
    <w:rsid w:val="7EAA21FE"/>
    <w:rsid w:val="7EDE6516"/>
    <w:rsid w:val="7EFE426F"/>
    <w:rsid w:val="7F3F1629"/>
    <w:rsid w:val="7F466093"/>
    <w:rsid w:val="7F637F05"/>
    <w:rsid w:val="7F6F2F86"/>
    <w:rsid w:val="7F8E3E8F"/>
    <w:rsid w:val="7F917E0A"/>
    <w:rsid w:val="7FAE3D0C"/>
    <w:rsid w:val="7FB0271A"/>
    <w:rsid w:val="7FBC697F"/>
    <w:rsid w:val="7FCB4D91"/>
    <w:rsid w:val="7FDD3415"/>
    <w:rsid w:val="7FE47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HAnsi" w:hAnsiTheme="minorHAnsi" w:cstheme="minorBidi"/>
      <w:kern w:val="2"/>
      <w:sz w:val="32"/>
      <w:szCs w:val="22"/>
      <w:lang w:val="en-US" w:eastAsia="zh-CN" w:bidi="ar-SA"/>
    </w:rPr>
  </w:style>
  <w:style w:type="paragraph" w:styleId="3">
    <w:name w:val="heading 1"/>
    <w:basedOn w:val="1"/>
    <w:next w:val="1"/>
    <w:qFormat/>
    <w:uiPriority w:val="0"/>
    <w:pPr>
      <w:ind w:firstLine="594" w:firstLineChars="200"/>
      <w:jc w:val="center"/>
      <w:outlineLvl w:val="0"/>
    </w:pPr>
    <w:rPr>
      <w:rFonts w:ascii="黑体" w:hAnsi="黑体" w:eastAsia="黑体"/>
      <w:szCs w:val="32"/>
    </w:rPr>
  </w:style>
  <w:style w:type="paragraph" w:styleId="4">
    <w:name w:val="heading 2"/>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Pr>
      <w:rFonts w:ascii="微软雅黑" w:hAnsi="微软雅黑" w:eastAsia="微软雅黑" w:cs="微软雅黑"/>
      <w:b/>
      <w:kern w:val="0"/>
      <w:sz w:val="30"/>
      <w:szCs w:val="30"/>
      <w:lang w:val="en-US" w:eastAsia="zh-CN" w:bidi="ar"/>
    </w:rPr>
  </w:style>
  <w:style w:type="paragraph" w:styleId="5">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2">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eastAsia="宋体" w:cs="Times New Roman"/>
      <w:szCs w:val="20"/>
      <w:lang w:val="en-US" w:eastAsia="zh-CN" w:bidi="ar-SA"/>
    </w:rPr>
  </w:style>
  <w:style w:type="paragraph" w:styleId="6">
    <w:name w:val="Balloon Text"/>
    <w:basedOn w:val="1"/>
    <w:link w:val="25"/>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Autospacing="1" w:afterAutospacing="1"/>
      <w:jc w:val="left"/>
    </w:pPr>
    <w:rPr>
      <w:rFonts w:eastAsia="仿宋_GB2312"/>
      <w:kern w:val="0"/>
      <w:sz w:val="24"/>
      <w:szCs w:val="3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3">
    <w:name w:val="Strong"/>
    <w:basedOn w:val="12"/>
    <w:qFormat/>
    <w:uiPriority w:val="0"/>
    <w:rPr>
      <w:color w:val="CC0000"/>
    </w:rPr>
  </w:style>
  <w:style w:type="character" w:styleId="14">
    <w:name w:val="FollowedHyperlink"/>
    <w:basedOn w:val="12"/>
    <w:qFormat/>
    <w:uiPriority w:val="0"/>
    <w:rPr>
      <w:color w:val="000000"/>
      <w:u w:val="none"/>
    </w:rPr>
  </w:style>
  <w:style w:type="character" w:styleId="15">
    <w:name w:val="Emphasis"/>
    <w:basedOn w:val="12"/>
    <w:qFormat/>
    <w:uiPriority w:val="0"/>
  </w:style>
  <w:style w:type="character" w:styleId="16">
    <w:name w:val="HTML Definition"/>
    <w:basedOn w:val="12"/>
    <w:qFormat/>
    <w:uiPriority w:val="0"/>
  </w:style>
  <w:style w:type="character" w:styleId="17">
    <w:name w:val="HTML Acronym"/>
    <w:basedOn w:val="12"/>
    <w:qFormat/>
    <w:uiPriority w:val="0"/>
  </w:style>
  <w:style w:type="character" w:styleId="18">
    <w:name w:val="HTML Variable"/>
    <w:basedOn w:val="12"/>
    <w:qFormat/>
    <w:uiPriority w:val="0"/>
  </w:style>
  <w:style w:type="character" w:styleId="19">
    <w:name w:val="Hyperlink"/>
    <w:basedOn w:val="12"/>
    <w:qFormat/>
    <w:uiPriority w:val="0"/>
    <w:rPr>
      <w:color w:val="000000"/>
      <w:u w:val="none"/>
    </w:rPr>
  </w:style>
  <w:style w:type="character" w:styleId="20">
    <w:name w:val="HTML Code"/>
    <w:basedOn w:val="12"/>
    <w:qFormat/>
    <w:uiPriority w:val="0"/>
    <w:rPr>
      <w:rFonts w:ascii="Consolas" w:hAnsi="Consolas" w:eastAsia="Consolas" w:cs="Consolas"/>
      <w:color w:val="C7254E"/>
      <w:sz w:val="21"/>
      <w:szCs w:val="21"/>
      <w:shd w:val="clear" w:fill="F9F2F4"/>
    </w:rPr>
  </w:style>
  <w:style w:type="character" w:styleId="21">
    <w:name w:val="HTML Cite"/>
    <w:basedOn w:val="12"/>
    <w:qFormat/>
    <w:uiPriority w:val="0"/>
  </w:style>
  <w:style w:type="character" w:styleId="22">
    <w:name w:val="HTML Keyboard"/>
    <w:basedOn w:val="12"/>
    <w:qFormat/>
    <w:uiPriority w:val="0"/>
    <w:rPr>
      <w:rFonts w:hint="default" w:ascii="Consolas" w:hAnsi="Consolas" w:eastAsia="Consolas" w:cs="Consolas"/>
      <w:color w:val="FFFFFF"/>
      <w:sz w:val="21"/>
      <w:szCs w:val="21"/>
      <w:shd w:val="clear" w:fill="333333"/>
    </w:rPr>
  </w:style>
  <w:style w:type="character" w:styleId="23">
    <w:name w:val="HTML Sample"/>
    <w:basedOn w:val="12"/>
    <w:qFormat/>
    <w:uiPriority w:val="0"/>
    <w:rPr>
      <w:rFonts w:hint="default" w:ascii="Consolas" w:hAnsi="Consolas" w:eastAsia="Consolas" w:cs="Consolas"/>
      <w:sz w:val="21"/>
      <w:szCs w:val="21"/>
    </w:rPr>
  </w:style>
  <w:style w:type="paragraph" w:customStyle="1" w:styleId="24">
    <w:name w:val="_Style 2"/>
    <w:basedOn w:val="1"/>
    <w:qFormat/>
    <w:uiPriority w:val="34"/>
    <w:pPr>
      <w:ind w:firstLine="420" w:firstLineChars="200"/>
    </w:pPr>
  </w:style>
  <w:style w:type="character" w:customStyle="1" w:styleId="25">
    <w:name w:val="批注框文本 Char"/>
    <w:basedOn w:val="12"/>
    <w:link w:val="6"/>
    <w:qFormat/>
    <w:uiPriority w:val="0"/>
    <w:rPr>
      <w:rFonts w:eastAsia="仿宋"/>
      <w:kern w:val="2"/>
      <w:sz w:val="18"/>
      <w:szCs w:val="18"/>
    </w:rPr>
  </w:style>
  <w:style w:type="character" w:customStyle="1" w:styleId="26">
    <w:name w:val="bsharetext"/>
    <w:basedOn w:val="12"/>
    <w:qFormat/>
    <w:uiPriority w:val="0"/>
  </w:style>
  <w:style w:type="character" w:customStyle="1" w:styleId="27">
    <w:name w:val="bds_more"/>
    <w:basedOn w:val="12"/>
    <w:qFormat/>
    <w:uiPriority w:val="0"/>
    <w:rPr>
      <w:rFonts w:hint="eastAsia" w:ascii="宋体" w:hAnsi="宋体" w:eastAsia="宋体" w:cs="宋体"/>
    </w:rPr>
  </w:style>
  <w:style w:type="character" w:customStyle="1" w:styleId="28">
    <w:name w:val="bds_more1"/>
    <w:basedOn w:val="12"/>
    <w:qFormat/>
    <w:uiPriority w:val="0"/>
  </w:style>
  <w:style w:type="character" w:customStyle="1" w:styleId="29">
    <w:name w:val="bds_more2"/>
    <w:basedOn w:val="12"/>
    <w:qFormat/>
    <w:uiPriority w:val="0"/>
  </w:style>
  <w:style w:type="character" w:customStyle="1" w:styleId="30">
    <w:name w:val="bds_nopic"/>
    <w:basedOn w:val="12"/>
    <w:qFormat/>
    <w:uiPriority w:val="0"/>
  </w:style>
  <w:style w:type="character" w:customStyle="1" w:styleId="31">
    <w:name w:val="bds_nopic1"/>
    <w:basedOn w:val="12"/>
    <w:qFormat/>
    <w:uiPriority w:val="0"/>
  </w:style>
  <w:style w:type="character" w:customStyle="1" w:styleId="32">
    <w:name w:val="bds_nopic2"/>
    <w:basedOn w:val="12"/>
    <w:qFormat/>
    <w:uiPriority w:val="0"/>
  </w:style>
  <w:style w:type="character" w:customStyle="1" w:styleId="33">
    <w:name w:val="bds_more3"/>
    <w:basedOn w:val="12"/>
    <w:qFormat/>
    <w:uiPriority w:val="0"/>
  </w:style>
  <w:style w:type="character" w:customStyle="1" w:styleId="34">
    <w:name w:val="bds_more4"/>
    <w:basedOn w:val="12"/>
    <w:qFormat/>
    <w:uiPriority w:val="0"/>
  </w:style>
  <w:style w:type="character" w:customStyle="1" w:styleId="35">
    <w:name w:val="a-ico"/>
    <w:basedOn w:val="12"/>
    <w:qFormat/>
    <w:uiPriority w:val="0"/>
  </w:style>
  <w:style w:type="character" w:customStyle="1" w:styleId="36">
    <w:name w:val="ico4"/>
    <w:basedOn w:val="12"/>
    <w:qFormat/>
    <w:uiPriority w:val="0"/>
  </w:style>
  <w:style w:type="character" w:customStyle="1" w:styleId="37">
    <w:name w:val="on"/>
    <w:basedOn w:val="12"/>
    <w:qFormat/>
    <w:uiPriority w:val="0"/>
  </w:style>
  <w:style w:type="character" w:customStyle="1" w:styleId="38">
    <w:name w:val="ico3"/>
    <w:basedOn w:val="12"/>
    <w:qFormat/>
    <w:uiPriority w:val="0"/>
  </w:style>
  <w:style w:type="character" w:customStyle="1" w:styleId="39">
    <w:name w:val="q-ico"/>
    <w:basedOn w:val="12"/>
    <w:qFormat/>
    <w:uiPriority w:val="0"/>
  </w:style>
  <w:style w:type="character" w:customStyle="1" w:styleId="40">
    <w:name w:val="txt18"/>
    <w:basedOn w:val="12"/>
    <w:qFormat/>
    <w:uiPriority w:val="0"/>
  </w:style>
  <w:style w:type="character" w:customStyle="1" w:styleId="41">
    <w:name w:val="tag"/>
    <w:basedOn w:val="12"/>
    <w:qFormat/>
    <w:uiPriority w:val="0"/>
    <w:rPr>
      <w:color w:val="FFFFFF"/>
      <w:sz w:val="21"/>
      <w:szCs w:val="21"/>
      <w:shd w:val="clear" w:fill="FFCD1A"/>
    </w:rPr>
  </w:style>
  <w:style w:type="character" w:customStyle="1" w:styleId="42">
    <w:name w:val="ico1"/>
    <w:basedOn w:val="12"/>
    <w:qFormat/>
    <w:uiPriority w:val="0"/>
  </w:style>
  <w:style w:type="character" w:customStyle="1" w:styleId="43">
    <w:name w:val="img7"/>
    <w:basedOn w:val="12"/>
    <w:qFormat/>
    <w:uiPriority w:val="0"/>
  </w:style>
  <w:style w:type="character" w:customStyle="1" w:styleId="44">
    <w:name w:val="img8"/>
    <w:basedOn w:val="12"/>
    <w:qFormat/>
    <w:uiPriority w:val="0"/>
  </w:style>
  <w:style w:type="character" w:customStyle="1" w:styleId="45">
    <w:name w:val="ico0"/>
    <w:basedOn w:val="12"/>
    <w:qFormat/>
    <w:uiPriority w:val="0"/>
  </w:style>
  <w:style w:type="character" w:customStyle="1" w:styleId="46">
    <w:name w:val="ico2"/>
    <w:basedOn w:val="12"/>
    <w:qFormat/>
    <w:uiPriority w:val="0"/>
  </w:style>
  <w:style w:type="character" w:customStyle="1" w:styleId="47">
    <w:name w:val="org"/>
    <w:basedOn w:val="12"/>
    <w:qFormat/>
    <w:uiPriority w:val="0"/>
    <w:rPr>
      <w:bdr w:val="single" w:color="EE9B14" w:sz="6" w:space="0"/>
      <w:shd w:val="clear" w:fill="EE9B14"/>
    </w:rPr>
  </w:style>
  <w:style w:type="character" w:customStyle="1" w:styleId="48">
    <w:name w:val="t-name"/>
    <w:basedOn w:val="12"/>
    <w:qFormat/>
    <w:uiPriority w:val="0"/>
    <w:rPr>
      <w:b/>
      <w:color w:val="FFFFFF"/>
      <w:sz w:val="27"/>
      <w:szCs w:val="27"/>
      <w:shd w:val="clear" w:fill="FDAD3C"/>
    </w:rPr>
  </w:style>
  <w:style w:type="character" w:customStyle="1" w:styleId="49">
    <w:name w:val="time3"/>
    <w:basedOn w:val="12"/>
    <w:qFormat/>
    <w:uiPriority w:val="0"/>
  </w:style>
  <w:style w:type="character" w:customStyle="1" w:styleId="50">
    <w:name w:val="progressline"/>
    <w:basedOn w:val="12"/>
    <w:qFormat/>
    <w:uiPriority w:val="0"/>
  </w:style>
  <w:style w:type="character" w:customStyle="1" w:styleId="51">
    <w:name w:val="tq-qw"/>
    <w:basedOn w:val="12"/>
    <w:qFormat/>
    <w:uiPriority w:val="0"/>
  </w:style>
  <w:style w:type="character" w:customStyle="1" w:styleId="52">
    <w:name w:val="share"/>
    <w:basedOn w:val="12"/>
    <w:qFormat/>
    <w:uiPriority w:val="0"/>
    <w:rPr>
      <w:color w:val="000000"/>
      <w:sz w:val="21"/>
      <w:szCs w:val="21"/>
    </w:rPr>
  </w:style>
  <w:style w:type="character" w:customStyle="1" w:styleId="53">
    <w:name w:val="yearnum"/>
    <w:basedOn w:val="12"/>
    <w:qFormat/>
    <w:uiPriority w:val="0"/>
    <w:rPr>
      <w:color w:val="FFFFFF"/>
      <w:sz w:val="27"/>
      <w:szCs w:val="27"/>
    </w:rPr>
  </w:style>
  <w:style w:type="character" w:customStyle="1" w:styleId="54">
    <w:name w:val="fontstyle01"/>
    <w:basedOn w:val="12"/>
    <w:qFormat/>
    <w:uiPriority w:val="0"/>
    <w:rPr>
      <w:rFonts w:ascii="仿宋_GB2312" w:hAns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10</Pages>
  <Words>739</Words>
  <Characters>4216</Characters>
  <Lines>35</Lines>
  <Paragraphs>9</Paragraphs>
  <TotalTime>7</TotalTime>
  <ScaleCrop>false</ScaleCrop>
  <LinksUpToDate>false</LinksUpToDate>
  <CharactersWithSpaces>4946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2018-09-14T07:12:00Z</dcterms:created>
  <dc:creator>谢丽霞</dc:creator>
  <cp:lastModifiedBy>萧小玉</cp:lastModifiedBy>
  <cp:lastPrinted>2021-02-04T03:02:00Z</cp:lastPrinted>
  <dcterms:modified xsi:type="dcterms:W3CDTF">2021-07-15T08:54:15Z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