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深圳市龙岗区物业专项维修资金应急使用流程图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（十万元及以上应急使用情形）</w:t>
      </w:r>
    </w:p>
    <w:tbl>
      <w:tblPr>
        <w:tblStyle w:val="4"/>
        <w:tblpPr w:leftFromText="180" w:rightFromText="180" w:vertAnchor="text" w:horzAnchor="page" w:tblpX="2013" w:tblpY="149"/>
        <w:tblOverlap w:val="never"/>
        <w:tblW w:w="8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355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出现紧急情形</w:t>
            </w:r>
          </w:p>
          <w:p>
            <w:pPr>
              <w:rPr>
                <w:rFonts w:hint="default" w:eastAsiaTheme="minorEastAsia"/>
                <w:sz w:val="20"/>
                <w:szCs w:val="28"/>
                <w:lang w:val="en-US"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物业管理区域出现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《深圳市物业专项维修资金管理规定》第二十四条规定的应急情形。</w:t>
            </w:r>
          </w:p>
        </w:tc>
      </w:tr>
    </w:tbl>
    <w:tbl>
      <w:tblPr>
        <w:tblStyle w:val="4"/>
        <w:tblpPr w:leftFromText="180" w:rightFromText="180" w:vertAnchor="text" w:horzAnchor="page" w:tblpX="1971" w:tblpY="1183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364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紧急情形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报备</w:t>
            </w:r>
          </w:p>
          <w:p>
            <w:pPr>
              <w:rPr>
                <w:rFonts w:hint="eastAsia"/>
                <w:sz w:val="21"/>
                <w:vertAlign w:val="baseline"/>
                <w:lang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物业服务企业应当在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二十四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小时内向业主委员会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，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街道办事处报告相关紧急情况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，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采取紧急处置措施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p>
      <w:pPr>
        <w:rPr>
          <w:rFonts w:hint="eastAsia"/>
          <w:sz w:val="21"/>
          <w:lang w:val="en-US" w:eastAsia="zh-Han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1279525</wp:posOffset>
                </wp:positionV>
                <wp:extent cx="170815" cy="85725"/>
                <wp:effectExtent l="26670" t="6350" r="31115" b="1270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857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7pt;margin-top:100.75pt;height:6.75pt;width:13.45pt;z-index:251664384;v-text-anchor:middle;mso-width-relative:page;mso-height-relative:page;" fillcolor="#FFFFFF [3201]" filled="t" stroked="t" coordsize="21600,21600" o:gfxdata="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q1IyQ9kAAAALAQAADwAA&#10;AAAAAAABACAAAAAiAAAAZHJzL2Rvd25yZXYueG1sUEsBAhQAFAAAAAgAh07iQJV8ZNCHAgAAHAUA&#10;AA4AAAAAAAAAAQAgAAAAKAEAAGRycy9lMm9Eb2MueG1sUEsFBgAAAAAGAAYAWQEAACEGAAAAAA=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2499995</wp:posOffset>
                </wp:positionH>
                <wp:positionV relativeFrom="paragraph">
                  <wp:posOffset>662940</wp:posOffset>
                </wp:positionV>
                <wp:extent cx="161925" cy="85725"/>
                <wp:effectExtent l="25400" t="6350" r="31750" b="1270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18255" y="2431415"/>
                          <a:ext cx="161925" cy="857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6.85pt;margin-top:52.2pt;height:6.75pt;width:12.75pt;z-index:251659264;v-text-anchor:middle;mso-width-relative:page;mso-height-relative:page;" fillcolor="#FFFFFF [3201]" filled="t" stroked="t" coordsize="21600,21600" o:gfxdata="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BeX&#10;q/XYAAAACwEAAA8AAAAAAAAAAQAgAAAAIgAAAGRycy9kb3ducmV2LnhtbFBLAQIUABQAAAAIAIdO&#10;4kBuhQcNlQIAACgFAAAOAAAAAAAAAAEAIAAAACcBAABkcnMvZTJvRG9jLnhtbFBLBQYAAAAABgAG&#10;AFkBAAAuBgAAAAA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page" w:tblpX="2013" w:tblpY="64"/>
        <w:tblOverlap w:val="never"/>
        <w:tblW w:w="8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8317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紧急情确认</w:t>
            </w:r>
          </w:p>
          <w:p>
            <w:pPr>
              <w:jc w:val="both"/>
              <w:rPr>
                <w:rFonts w:hint="eastAsia" w:eastAsiaTheme="minorEastAsia"/>
                <w:b/>
                <w:bCs/>
                <w:sz w:val="20"/>
                <w:szCs w:val="28"/>
                <w:lang w:val="en-US"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业委会对紧急情形和维修事项予以确认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，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无业委会的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，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或者业委会无正当理由不予确认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，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由街道办据实确认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p>
      <w:pPr>
        <w:rPr>
          <w:rFonts w:hint="eastAsia"/>
          <w:sz w:val="21"/>
          <w:lang w:val="en-US" w:eastAsia="zh-Han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671830</wp:posOffset>
                </wp:positionV>
                <wp:extent cx="1282065" cy="272415"/>
                <wp:effectExtent l="0" t="0" r="3810" b="381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065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（认定为紧急情形）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7.9pt;margin-top:52.9pt;height:21.45pt;width:100.95pt;z-index:-251655168;mso-width-relative:page;mso-height-relative:page;" fillcolor="#FFFFFF [3201]" filled="t" stroked="f" coordsize="21600,21600" o:gfxdata="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mPl2wtUAAAALAQAADwAAAAAA&#10;AAABACAAAAAiAAAAZHJzL2Rvd25yZXYueG1sUEsBAhQAFAAAAAgAh07iQOvTAQlPAgAAjw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（认定为紧急情形）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-598170</wp:posOffset>
                </wp:positionH>
                <wp:positionV relativeFrom="paragraph">
                  <wp:posOffset>662940</wp:posOffset>
                </wp:positionV>
                <wp:extent cx="1304925" cy="284480"/>
                <wp:effectExtent l="0" t="0" r="0" b="12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（未认定为紧急情形）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1pt;margin-top:52.2pt;height:22.4pt;width:102.75pt;z-index:-251656192;mso-width-relative:page;mso-height-relative:page;" fillcolor="#FFFFFF [3201]" filled="t" stroked="f" coordsize="21600,21600" o:gfxdata="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eTkxS1gAAAAsBAAAPAAAA&#10;AAAAAAEAIAAAACIAAABkcnMvZG93bnJldi54bWxQSwECFAAUAAAACACHTuJAx35Ss1ACAACP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（未认定为紧急情形）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740410</wp:posOffset>
                </wp:positionH>
                <wp:positionV relativeFrom="paragraph">
                  <wp:posOffset>751840</wp:posOffset>
                </wp:positionV>
                <wp:extent cx="100965" cy="95250"/>
                <wp:effectExtent l="15875" t="6350" r="16510" b="12700"/>
                <wp:wrapNone/>
                <wp:docPr id="19" name="下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" cy="9525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58.3pt;margin-top:59.2pt;height:7.5pt;width:7.95pt;z-index:251670528;v-text-anchor:middle;mso-width-relative:page;mso-height-relative:page;" fillcolor="#FFFFFF [3201]" filled="t" stroked="t" coordsize="21600,21600" o:gfxdata="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Fso8T1wAAAAsBAAAP&#10;AAAAAAAAAAEAIAAAACIAAABkcnMvZG93bnJldi54bWxQSwECFAAUAAAACACHTuJAK4TuS4sCAAAe&#10;BQAADgAAAAAAAAABACAAAAAmAQAAZHJzL2Uyb0RvYy54bWxQSwUGAAAAAAYABgBZAQAAIwYAAAAA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4361815</wp:posOffset>
                </wp:positionH>
                <wp:positionV relativeFrom="paragraph">
                  <wp:posOffset>732155</wp:posOffset>
                </wp:positionV>
                <wp:extent cx="115570" cy="105410"/>
                <wp:effectExtent l="16510" t="6350" r="20320" b="1206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" cy="10541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3.45pt;margin-top:57.65pt;height:8.3pt;width:9.1pt;z-index:251662336;v-text-anchor:middle;mso-width-relative:page;mso-height-relative:page;" fillcolor="#FFFFFF [3201]" filled="t" stroked="t" coordsize="21600,21600" o:gfxdata="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FNMfQ2AAAAAsBAAAP&#10;AAAAAAAAAAEAIAAAACIAAABkcnMvZG93bnJldi54bWxQSwECFAAUAAAACACHTuJAG/Su9ooCAAAd&#10;BQAADgAAAAAAAAABACAAAAAnAQAAZHJzL2Uyb0RvYy54bWxQSwUGAAAAAAYABgBZAQAAIwYAAAAA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page" w:tblpX="6570" w:tblpY="189"/>
        <w:tblOverlap w:val="never"/>
        <w:tblW w:w="4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33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制定维修方案</w:t>
            </w:r>
          </w:p>
          <w:p>
            <w:pPr>
              <w:jc w:val="left"/>
              <w:rPr>
                <w:rFonts w:hint="default" w:eastAsiaTheme="minorEastAsia"/>
                <w:b w:val="0"/>
                <w:bCs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物业服务企业负责编制维修方案，须经预算审核。</w:t>
            </w:r>
          </w:p>
        </w:tc>
      </w:tr>
    </w:tbl>
    <w:tbl>
      <w:tblPr>
        <w:tblStyle w:val="4"/>
        <w:tblpPr w:leftFromText="180" w:rightFromText="180" w:vertAnchor="text" w:horzAnchor="page" w:tblpX="1268" w:tblpY="164"/>
        <w:tblOverlap w:val="never"/>
        <w:tblW w:w="3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930" w:type="dxa"/>
          </w:tcPr>
          <w:p>
            <w:pPr>
              <w:spacing w:line="480" w:lineRule="auto"/>
              <w:rPr>
                <w:rFonts w:hint="default"/>
                <w:sz w:val="21"/>
                <w:vertAlign w:val="baseline"/>
                <w:lang w:val="en-US" w:eastAsia="zh-Hans"/>
              </w:rPr>
            </w:pPr>
            <w:r>
              <w:rPr>
                <w:rFonts w:hint="eastAsia"/>
                <w:sz w:val="18"/>
                <w:szCs w:val="21"/>
                <w:lang w:val="en-US" w:eastAsia="zh-Hans"/>
              </w:rPr>
              <w:t>未认定为紧急情形的</w:t>
            </w:r>
            <w:r>
              <w:rPr>
                <w:rFonts w:hint="default"/>
                <w:sz w:val="18"/>
                <w:szCs w:val="21"/>
                <w:lang w:eastAsia="zh-Hans"/>
              </w:rPr>
              <w:t>，</w:t>
            </w:r>
            <w:r>
              <w:rPr>
                <w:rFonts w:hint="eastAsia"/>
                <w:sz w:val="18"/>
                <w:szCs w:val="21"/>
                <w:lang w:val="en-US" w:eastAsia="zh-Hans"/>
              </w:rPr>
              <w:t>按照专项使用流程申请</w:t>
            </w:r>
            <w:r>
              <w:rPr>
                <w:rFonts w:hint="default"/>
                <w:sz w:val="18"/>
                <w:szCs w:val="21"/>
                <w:lang w:eastAsia="zh-Hans"/>
              </w:rPr>
              <w:t>。</w:t>
            </w:r>
          </w:p>
        </w:tc>
      </w:tr>
    </w:tbl>
    <w:p>
      <w:pPr>
        <w:rPr>
          <w:rFonts w:hint="eastAsia"/>
          <w:sz w:val="21"/>
          <w:lang w:val="en-US" w:eastAsia="zh-Hans"/>
        </w:rPr>
      </w:pPr>
    </w:p>
    <w:p>
      <w:pPr>
        <w:rPr>
          <w:rFonts w:hint="eastAsia"/>
          <w:sz w:val="21"/>
          <w:lang w:val="en-US" w:eastAsia="zh-Hans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168910</wp:posOffset>
                </wp:positionV>
                <wp:extent cx="110490" cy="86360"/>
                <wp:effectExtent l="18415" t="6350" r="23495" b="12065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8636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69.1pt;margin-top:13.3pt;height:6.8pt;width:8.7pt;z-index:251665408;v-text-anchor:middle;mso-width-relative:page;mso-height-relative:page;" fillcolor="#FFFFFF [3201]" filled="t" stroked="t" coordsize="21600,21600" o:gfxdata="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HoCUSdgAAAAJAQAADwAA&#10;AAAAAAABACAAAAAiAAAAZHJzL2Rvd25yZXYueG1sUEsBAhQAFAAAAAgAh07iQKDkD9iIAgAAHgUA&#10;AA4AAAAAAAAAAQAgAAAAJwEAAGRycy9lMm9Eb2MueG1sUEsFBgAAAAAGAAYAWQEAACEGAAAAAA=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page" w:tblpX="6551" w:tblpY="240"/>
        <w:tblOverlap w:val="never"/>
        <w:tblW w:w="4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652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系统录入</w:t>
            </w:r>
          </w:p>
          <w:p>
            <w:pPr>
              <w:jc w:val="left"/>
              <w:rPr>
                <w:rFonts w:hint="default" w:eastAsiaTheme="minorEastAsia"/>
                <w:b w:val="0"/>
                <w:bCs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按维修方案选定施工单位并签订合同后，相关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信息录入物业专项资金管理系统并核对预分摊信息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tbl>
      <w:tblPr>
        <w:tblStyle w:val="4"/>
        <w:tblpPr w:leftFromText="180" w:rightFromText="180" w:vertAnchor="text" w:horzAnchor="page" w:tblpX="2934" w:tblpY="262"/>
        <w:tblOverlap w:val="never"/>
        <w:tblW w:w="2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atLeast"/>
        </w:trPr>
        <w:tc>
          <w:tcPr>
            <w:tcW w:w="2995" w:type="dxa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Hans"/>
              </w:rPr>
              <w:t>申请材料</w:t>
            </w:r>
            <w:r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eastAsia="zh-Hans"/>
              </w:rPr>
              <w:t>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申请人身份证明文件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</w:pP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物业专项维修资金应急使用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（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首款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）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申请表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</w:pP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紧急维修情形报备表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</w:pPr>
            <w:r>
              <w:rPr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1856740</wp:posOffset>
                      </wp:positionH>
                      <wp:positionV relativeFrom="paragraph">
                        <wp:posOffset>43180</wp:posOffset>
                      </wp:positionV>
                      <wp:extent cx="351790" cy="1270"/>
                      <wp:effectExtent l="0" t="48260" r="635" b="55245"/>
                      <wp:wrapNone/>
                      <wp:docPr id="20" name="直接箭头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3740785" y="5581015"/>
                                <a:ext cx="351790" cy="12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46.2pt;margin-top:3.4pt;height:0.1pt;width:27.7pt;z-index:251676672;mso-width-relative:page;mso-height-relative:page;" filled="f" stroked="t" coordsize="21600,21600" o:gfxdata="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w&#10;U/7l1wAAAAcBAAAPAAAAAAAAAAEAIAAAACIAAABkcnMvZG93bnJldi54bWxQSwECFAAUAAAACACH&#10;TuJAO1VhMyUCAAAKBAAADgAAAAAAAAABACAAAAAmAQAAZHJzL2Uyb0RvYy54bWxQSwUGAAAAAAYA&#10;BgBZAQAAvQ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安全隐患整改文件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</w:pP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物业服务合同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（无变更条款的，可不重复提供）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</w:pP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维修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（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更新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、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改造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）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方案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（技术复杂或有特殊要求的维修项目，应由具有相应资质的单位编制维修技术方案，并出具施工图）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</w:pP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维修合同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</w:pP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施工单位营业执照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、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资质证书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；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1"/>
                <w:vertAlign w:val="baseline"/>
                <w:lang w:eastAsia="zh-Hans"/>
              </w:rPr>
            </w:pP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9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.预算审核文件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、</w:t>
            </w:r>
            <w:r>
              <w:rPr>
                <w:rFonts w:hint="eastAsia"/>
                <w:b w:val="0"/>
                <w:bCs w:val="0"/>
                <w:sz w:val="16"/>
                <w:szCs w:val="16"/>
                <w:vertAlign w:val="baseline"/>
                <w:lang w:val="en-US" w:eastAsia="zh-Hans"/>
              </w:rPr>
              <w:t>造价咨询委托协议</w:t>
            </w:r>
            <w:r>
              <w:rPr>
                <w:rFonts w:hint="default"/>
                <w:b w:val="0"/>
                <w:bCs w:val="0"/>
                <w:sz w:val="16"/>
                <w:szCs w:val="16"/>
                <w:vertAlign w:val="baseline"/>
                <w:lang w:eastAsia="zh-Hans"/>
              </w:rPr>
              <w:t>。</w:t>
            </w:r>
          </w:p>
        </w:tc>
      </w:tr>
    </w:tbl>
    <w:p/>
    <w:p/>
    <w:p/>
    <w:p/>
    <w:tbl>
      <w:tblPr>
        <w:tblStyle w:val="4"/>
        <w:tblpPr w:leftFromText="180" w:rightFromText="180" w:vertAnchor="text" w:horzAnchor="page" w:tblpX="6580" w:tblpY="302"/>
        <w:tblOverlap w:val="never"/>
        <w:tblW w:w="4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32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首款备案</w:t>
            </w:r>
          </w:p>
          <w:p>
            <w:pPr>
              <w:rPr>
                <w:rFonts w:hint="default"/>
                <w:sz w:val="21"/>
                <w:vertAlign w:val="baseline"/>
                <w:lang w:val="en-US"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物业服务企业向区管理机构申请应急使用首款备案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31750</wp:posOffset>
                </wp:positionV>
                <wp:extent cx="111125" cy="76200"/>
                <wp:effectExtent l="20320" t="6350" r="20955" b="12700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76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1.15pt;margin-top:2.5pt;height:6pt;width:8.75pt;z-index:251673600;v-text-anchor:middle;mso-width-relative:page;mso-height-relative:page;" fillcolor="#FFFFFF [3201]" filled="t" stroked="t" coordsize="21600,21600" o:gfxdata="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n+SCDVAAAACAEAAA8AAAAAAAAA&#10;AQAgAAAAIgAAAGRycy9kb3ducmV2LnhtbFBLAQIUABQAAAAIAIdO4kDgOUDghgIAABwFAAAOAAAA&#10;AAAAAAEAIAAAACQBAABkcnMvZTJvRG9jLnhtbFBLBQYAAAAABgAGAFkBAAAcBgAAAAA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21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4"/>
        <w:tblpPr w:leftFromText="180" w:rightFromText="180" w:vertAnchor="text" w:horzAnchor="page" w:tblpX="6570" w:tblpY="296"/>
        <w:tblOverlap w:val="never"/>
        <w:tblW w:w="4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52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首款拨付</w:t>
            </w:r>
          </w:p>
          <w:p>
            <w:pPr>
              <w:rPr>
                <w:rFonts w:hint="default"/>
                <w:sz w:val="21"/>
                <w:vertAlign w:val="baseline"/>
                <w:lang w:val="en-US"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市管理机构划拨不超过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50%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的首款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4349750</wp:posOffset>
                </wp:positionH>
                <wp:positionV relativeFrom="paragraph">
                  <wp:posOffset>38735</wp:posOffset>
                </wp:positionV>
                <wp:extent cx="120650" cy="86360"/>
                <wp:effectExtent l="19685" t="6350" r="21590" b="12065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8636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2.5pt;margin-top:3.05pt;height:6.8pt;width:9.5pt;z-index:251672576;v-text-anchor:middle;mso-width-relative:page;mso-height-relative:page;" fillcolor="#FFFFFF [3201]" filled="t" stroked="t" coordsize="21600,21600" o:gfxdata="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1q+HmtUAAAAIAQAADwAAAAAA&#10;AAABACAAAAAiAAAAZHJzL2Rvd25yZXYueG1sUEsBAhQAFAAAAAgAh07iQO4N9vyIAgAAHAUAAA4A&#10;AAAAAAAAAQAgAAAAJAEAAGRycy9lMm9Eb2MueG1sUEsFBgAAAAAGAAYAWQEAAB4GAAAAAA=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4"/>
        <w:tblpPr w:leftFromText="180" w:rightFromText="180" w:vertAnchor="text" w:horzAnchor="page" w:tblpX="6608" w:tblpY="300"/>
        <w:tblOverlap w:val="never"/>
        <w:tblW w:w="4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28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工程施工</w:t>
            </w:r>
          </w:p>
          <w:p>
            <w:pPr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物业服务企业按应急维修方案组织工程施工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40640</wp:posOffset>
                </wp:positionV>
                <wp:extent cx="110490" cy="81280"/>
                <wp:effectExtent l="19050" t="6350" r="22860" b="7620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8128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3pt;margin-top:3.2pt;height:6.4pt;width:8.7pt;z-index:251674624;v-text-anchor:middle;mso-width-relative:page;mso-height-relative:page;" fillcolor="#FFFFFF [3201]" filled="t" stroked="t" coordsize="21600,21600" o:gfxdata="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ANBKq9cAAAAIAQAADwAA&#10;AAAAAAABACAAAAAiAAAAZHJzL2Rvd25yZXYueG1sUEsBAhQAFAAAAAgAh07iQDV7dHyJAgAAHAUA&#10;AA4AAAAAAAAAAQAgAAAAJgEAAGRycy9lMm9Eb2MueG1sUEsFBgAAAAAGAAYAWQEAACEGAAAAAA=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79375</wp:posOffset>
                </wp:positionV>
                <wp:extent cx="115570" cy="95250"/>
                <wp:effectExtent l="17780" t="6350" r="19050" b="12700"/>
                <wp:wrapNone/>
                <wp:docPr id="14" name="下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" cy="9525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5.05pt;margin-top:6.25pt;height:7.5pt;width:9.1pt;z-index:251666432;v-text-anchor:middle;mso-width-relative:page;mso-height-relative:page;" fillcolor="#FFFFFF [3201]" filled="t" stroked="t" coordsize="21600,21600" o:gfxdata="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PWp+RtYAAAAIAQAADwAA&#10;AAAAAAABACAAAAAiAAAAZHJzL2Rvd25yZXYueG1sUEsBAhQAFAAAAAgAh07iQF4hVQeKAgAAHgUA&#10;AA4AAAAAAAAAAQAgAAAAJQEAAGRycy9lMm9Eb2MueG1sUEsFBgAAAAAGAAYAWQEAACEGAAAAAA=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page" w:tblpX="6580" w:tblpY="68"/>
        <w:tblOverlap w:val="never"/>
        <w:tblW w:w="4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42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组织竣工验收</w:t>
            </w:r>
          </w:p>
          <w:p>
            <w:pPr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580390</wp:posOffset>
                      </wp:positionV>
                      <wp:extent cx="1031240" cy="299085"/>
                      <wp:effectExtent l="0" t="0" r="6985" b="5715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875020" y="8034020"/>
                                <a:ext cx="1031240" cy="299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在小区公示后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23.3pt;margin-top:45.7pt;height:23.55pt;width:81.2pt;z-index:-251640832;mso-width-relative:page;mso-height-relative:page;" fillcolor="#FFFFFF [3201]" filled="t" stroked="f" coordsize="21600,21600" o:gfxdata="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DTIlctUAAAAK&#10;AQAADwAAAAAAAAABACAAAAAiAAAAZHJzL2Rvd25yZXYueG1sUEsBAhQAFAAAAAgAh07iQEL6VmZY&#10;AgAAnQQAAA4AAAAAAAAAAQAgAAAAJAEAAGRycy9lMm9Eb2MueG1sUEsFBgAAAAAGAAYAWQEAAO4F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在小区公示后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物业服务企业和业主委员会应按应急维修方案组织竣工验收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及办理竣工结算。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对存在重大安全隐患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，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被有关部门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责令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整改的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维修工程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，</w:t>
            </w:r>
            <w:r>
              <w:rPr>
                <w:rFonts w:hint="eastAsia"/>
                <w:sz w:val="16"/>
                <w:szCs w:val="16"/>
                <w:lang w:val="en-US" w:eastAsia="zh-Hans"/>
              </w:rPr>
              <w:t>邀请相关主管部门参与竣工验收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129540</wp:posOffset>
                </wp:positionV>
                <wp:extent cx="1925320" cy="2277110"/>
                <wp:effectExtent l="4445" t="5080" r="13335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05180" y="8502015"/>
                          <a:ext cx="1925320" cy="2277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schemeClr val="tx1">
                              <a:alpha val="39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申请材料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申请人身份证明文件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.物业专项维资金应急使用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尾款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申请表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.工程竣工验收合格文件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.工程结算审核文件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质量保证书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.相关合法票据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7.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竣工图纸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现场照片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相关告示留存照片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eastAsia="zh-Hans"/>
                              </w:rPr>
                              <w:t>8.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Hans"/>
                              </w:rPr>
                              <w:t>履约评价表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6"/>
                                <w:szCs w:val="16"/>
                                <w:vertAlign w:val="baseline"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05pt;margin-top:10.2pt;height:179.3pt;width:151.6pt;z-index:251663360;mso-width-relative:page;mso-height-relative:page;" fillcolor="#FFFFFF [3201]" filled="t" stroked="t" coordsize="21600,21600" o:gfxdata="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S8pcL2gAAAAoBAAAPAAAAAAAA&#10;AAEAIAAAACIAAABkcnMvZG93bnJldi54bWxQSwECFAAUAAAACACHTuJAr6YTIIICAAAJBQAADgAA&#10;AAAAAAABACAAAAApAQAAZHJzL2Uyb0RvYy54bWxQSwUGAAAAAAYABgBZAQAAHQYAAAAA&#10;">
                <v:fill on="t" focussize="0,0"/>
                <v:stroke weight="0.5pt" color="#000000 [3213]" opacity="25559f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申请材料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申请人身份证明文件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2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.物业专项维资金应急使用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（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尾款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申请表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3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.工程竣工验收合格文件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4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.工程结算审核文件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5.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质量保证书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6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.相关合法票据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7.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竣工图纸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、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现场照片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、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相关告示留存照片</w:t>
                      </w: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；</w:t>
                      </w:r>
                    </w:p>
                    <w:p>
                      <w:pPr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16"/>
                          <w:szCs w:val="16"/>
                          <w:vertAlign w:val="baseline"/>
                          <w:lang w:eastAsia="zh-Hans"/>
                        </w:rPr>
                        <w:t>8.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Hans"/>
                        </w:rPr>
                        <w:t>履约评价表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6"/>
                          <w:szCs w:val="16"/>
                          <w:vertAlign w:val="baseline"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4401185</wp:posOffset>
                </wp:positionH>
                <wp:positionV relativeFrom="paragraph">
                  <wp:posOffset>144780</wp:posOffset>
                </wp:positionV>
                <wp:extent cx="106680" cy="86360"/>
                <wp:effectExtent l="17780" t="6350" r="18415" b="12065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8636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6.55pt;margin-top:11.4pt;height:6.8pt;width:8.4pt;z-index:251667456;v-text-anchor:middle;mso-width-relative:page;mso-height-relative:page;" fillcolor="#FFFFFF [3201]" filled="t" stroked="t" coordsize="21600,21600" o:gfxdata="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oeSP+tcAAAAJAQAADwAA&#10;AAAAAAABACAAAAAiAAAAZHJzL2Rvd25yZXYueG1sUEsBAhQAFAAAAAgAh07iQCPC7yeJAgAAHgUA&#10;AA4AAAAAAAAAAQAgAAAAJgEAAGRycy9lMm9Eb2MueG1sUEsFBgAAAAAGAAYAWQEAACEGAAAAAA=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page" w:tblpX="6580" w:tblpY="131"/>
        <w:tblOverlap w:val="never"/>
        <w:tblW w:w="4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37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系统录入</w:t>
            </w:r>
          </w:p>
          <w:p>
            <w:pPr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物业服务企业负责将竣工验收信息录入物业专项维修资金管理系统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4"/>
        <w:tblpPr w:leftFromText="180" w:rightFromText="180" w:vertAnchor="text" w:horzAnchor="page" w:tblpX="6608" w:tblpY="1036"/>
        <w:tblOverlap w:val="never"/>
        <w:tblW w:w="4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19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尾款申请</w:t>
            </w:r>
          </w:p>
          <w:p>
            <w:pPr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物业服务企业向区管理机构申请应急使用尾款拨付</w:t>
            </w:r>
            <w:r>
              <w:rPr>
                <w:rFonts w:hint="default"/>
                <w:sz w:val="16"/>
                <w:szCs w:val="16"/>
                <w:lang w:val="en-US" w:eastAsia="zh-Hans"/>
              </w:rPr>
              <w:t>。</w:t>
            </w:r>
          </w:p>
        </w:tc>
      </w:tr>
    </w:tbl>
    <w:tbl>
      <w:tblPr>
        <w:tblStyle w:val="4"/>
        <w:tblpPr w:leftFromText="180" w:rightFromText="180" w:vertAnchor="text" w:horzAnchor="page" w:tblpX="6589" w:tblpY="1957"/>
        <w:tblOverlap w:val="never"/>
        <w:tblW w:w="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704" w:type="dxa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US" w:eastAsia="zh-Hans"/>
              </w:rPr>
              <w:t>尾款拨付</w:t>
            </w:r>
          </w:p>
          <w:p>
            <w:pPr>
              <w:rPr>
                <w:rFonts w:hint="eastAsia" w:eastAsia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  <w:lang w:val="en-US" w:eastAsia="zh-Hans"/>
              </w:rPr>
              <w:t>市管理机构拨付剩余款项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。</w:t>
            </w:r>
          </w:p>
        </w:tc>
      </w:tr>
    </w:tbl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center"/>
        <w:rPr>
          <w:b/>
          <w:bCs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125730</wp:posOffset>
                </wp:positionV>
                <wp:extent cx="96520" cy="86360"/>
                <wp:effectExtent l="16510" t="6350" r="20320" b="12065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8636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4.9pt;margin-top:9.9pt;height:6.8pt;width:7.6pt;z-index:251668480;v-text-anchor:middle;mso-width-relative:page;mso-height-relative:page;" fillcolor="#FFFFFF [3201]" filled="t" stroked="t" coordsize="21600,21600" o:gfxdata="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X2lH1dcAAAAJAQAADwAA&#10;AAAAAAABACAAAAAiAAAAZHJzL2Rvd25yZXYueG1sUEsBAhQAFAAAAAgAh07iQLnvWYqJAgAAHQUA&#10;AA4AAAAAAAAAAQAgAAAAJgEAAGRycy9lMm9Eb2MueG1sUEsFBgAAAAAGAAYAWQEAACEGAAAAAA=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jc w:val="center"/>
        <w:rPr>
          <w:b/>
          <w:bCs/>
          <w:lang w:val="en-US" w:eastAsia="zh-CN"/>
        </w:rPr>
      </w:pPr>
    </w:p>
    <w:p>
      <w:pPr>
        <w:bidi w:val="0"/>
        <w:jc w:val="center"/>
        <w:rPr>
          <w:b/>
          <w:bCs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36830</wp:posOffset>
                </wp:positionV>
                <wp:extent cx="345440" cy="5080"/>
                <wp:effectExtent l="0" t="47625" r="6985" b="520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3698875" y="9216390"/>
                          <a:ext cx="345440" cy="5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06.6pt;margin-top:2.9pt;height:0.4pt;width:27.2pt;z-index:251671552;mso-width-relative:page;mso-height-relative:page;" filled="f" stroked="t" coordsize="21600,21600" o:gfxdata="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oz/1d1QAAAAcBAAAPAAAAAAAAAAEAIAAAACIAAABkcnMvZG93bnJldi54bWxQSwECFAAUAAAA&#10;CACHTuJAK5zRqSoCAAAUBAAADgAAAAAAAAABACAAAAAkAQAAZHJzL2Uyb0RvYy54bWxQSwUGAAAA&#10;AAYABgBZAQAAw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jc w:val="both"/>
        <w:rPr>
          <w:b/>
          <w:bCs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93980</wp:posOffset>
                </wp:positionV>
                <wp:extent cx="106680" cy="100965"/>
                <wp:effectExtent l="15875" t="6350" r="20320" b="16510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096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46.9pt;margin-top:7.4pt;height:7.95pt;width:8.4pt;z-index:251669504;v-text-anchor:middle;mso-width-relative:page;mso-height-relative:page;" fillcolor="#FFFFFF [3201]" filled="t" stroked="t" coordsize="21600,21600" o:gfxdata="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IVf88zXAAAACQEAAA8A&#10;AAAAAAAAAQAgAAAAIgAAAGRycy9kb3ducmV2LnhtbFBLAQIUABQAAAAIAIdO4kAW0jXoigIAAB8F&#10;AAAOAAAAAAAAAAEAIAAAACYBAABkcnMvZTJvRG9jLnhtbFBLBQYAAAAABgAGAFkBAAAiBgAAAAA=&#10;" adj="10800,5400">
                <v:fill on="t" focussize="0,0"/>
                <v:stroke weight="1pt" color="#7F7F7F [1612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jc w:val="both"/>
        <w:rPr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10E390"/>
    <w:multiLevelType w:val="singleLevel"/>
    <w:tmpl w:val="6110E39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BF214"/>
    <w:rsid w:val="04CC7487"/>
    <w:rsid w:val="04ED4793"/>
    <w:rsid w:val="0A9D4BAD"/>
    <w:rsid w:val="0B8B19F5"/>
    <w:rsid w:val="0DDB3A13"/>
    <w:rsid w:val="113D6B18"/>
    <w:rsid w:val="127168CA"/>
    <w:rsid w:val="18713838"/>
    <w:rsid w:val="1D231C15"/>
    <w:rsid w:val="1D900427"/>
    <w:rsid w:val="23765869"/>
    <w:rsid w:val="301F4082"/>
    <w:rsid w:val="31761E54"/>
    <w:rsid w:val="36A17673"/>
    <w:rsid w:val="36EC377E"/>
    <w:rsid w:val="37AD6D02"/>
    <w:rsid w:val="3BFBF214"/>
    <w:rsid w:val="3CD551A7"/>
    <w:rsid w:val="524A01FC"/>
    <w:rsid w:val="55797C0C"/>
    <w:rsid w:val="657174B7"/>
    <w:rsid w:val="6B296458"/>
    <w:rsid w:val="6C7556EC"/>
    <w:rsid w:val="6FDF4A2F"/>
    <w:rsid w:val="75365CC6"/>
    <w:rsid w:val="7EB4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2021-08-09T14:40:00Z</dcterms:created>
  <dc:creator>apple</dc:creator>
  <cp:lastModifiedBy>KK</cp:lastModifiedBy>
  <cp:lastPrinted>2021-08-17T03:01:00Z</cp:lastPrinted>
  <dcterms:modified xsi:type="dcterms:W3CDTF">2021-12-01T01:17:21Z</dcterms:modified>
  <dc:title>深圳市龙岗区专项维修资金应急使用流程图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01F07943B9994735AF019BD2CF697035</vt:lpwstr>
  </property>
</Properties>
</file>