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highlight w:val="none"/>
        </w:rPr>
      </w:pPr>
      <w:r>
        <w:rPr>
          <w:rFonts w:hint="eastAsia" w:ascii="宋体" w:hAnsi="宋体" w:cs="宋体"/>
          <w:b/>
          <w:bCs/>
          <w:sz w:val="44"/>
          <w:szCs w:val="44"/>
          <w:highlight w:val="none"/>
          <w:lang w:val="en-US" w:eastAsia="zh-CN"/>
        </w:rPr>
        <w:t>信义</w:t>
      </w:r>
      <w:r>
        <w:rPr>
          <w:rFonts w:hint="eastAsia" w:ascii="宋体" w:hAnsi="宋体" w:cs="宋体"/>
          <w:b/>
          <w:bCs/>
          <w:sz w:val="44"/>
          <w:szCs w:val="44"/>
          <w:highlight w:val="none"/>
        </w:rPr>
        <w:t>御珑豪园公共租赁住房</w:t>
      </w:r>
    </w:p>
    <w:p>
      <w:pPr>
        <w:spacing w:line="560" w:lineRule="exact"/>
        <w:jc w:val="center"/>
        <w:rPr>
          <w:rFonts w:ascii="宋体" w:hAnsi="宋体" w:cs="宋体"/>
          <w:b/>
          <w:bCs/>
          <w:sz w:val="44"/>
          <w:szCs w:val="44"/>
          <w:highlight w:val="none"/>
        </w:rPr>
      </w:pPr>
      <w:r>
        <w:rPr>
          <w:rFonts w:hint="eastAsia" w:ascii="宋体" w:hAnsi="宋体" w:cs="宋体"/>
          <w:b/>
          <w:bCs/>
          <w:sz w:val="44"/>
          <w:szCs w:val="44"/>
          <w:highlight w:val="none"/>
        </w:rPr>
        <w:t>有关温馨提示</w:t>
      </w:r>
    </w:p>
    <w:p>
      <w:pPr>
        <w:spacing w:line="560" w:lineRule="exact"/>
        <w:rPr>
          <w:rFonts w:ascii="仿宋" w:hAnsi="仿宋" w:cs="仿宋"/>
          <w:sz w:val="32"/>
          <w:szCs w:val="32"/>
          <w:highlight w:val="none"/>
        </w:rPr>
      </w:pPr>
    </w:p>
    <w:p>
      <w:pPr>
        <w:spacing w:line="560" w:lineRule="exac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各认租家庭：</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为方便您选择房源，现就</w:t>
      </w:r>
      <w:r>
        <w:rPr>
          <w:rFonts w:hint="eastAsia" w:ascii="仿宋_GB2312" w:hAnsi="仿宋_GB2312" w:eastAsia="仿宋_GB2312" w:cs="仿宋_GB2312"/>
          <w:sz w:val="32"/>
          <w:szCs w:val="32"/>
          <w:highlight w:val="none"/>
          <w:lang w:val="en-US" w:eastAsia="zh-CN"/>
        </w:rPr>
        <w:t>信义</w:t>
      </w:r>
      <w:r>
        <w:rPr>
          <w:rFonts w:hint="eastAsia" w:ascii="仿宋_GB2312" w:hAnsi="仿宋_GB2312" w:eastAsia="仿宋_GB2312" w:cs="仿宋_GB2312"/>
          <w:sz w:val="32"/>
          <w:szCs w:val="32"/>
          <w:highlight w:val="none"/>
        </w:rPr>
        <w:t>御珑豪园公共租赁住房（以下简称“本项目”）相关情况，提示如下：</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一、关于地理位置</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本项目位于深圳市龙岗区坂田街道百利路6号。</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二、关于周边环境</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本项目位于龙岗区坂田街道五和大道与银泰路交汇处，信义嘉御山位于深圳市十三个开发区域之一的科技新城地段，生活 、商业等配套成熟。同时，深圳5号线和10号线双覆盖，临梅观路和坂银通道，交通便利。</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三、关于周边交通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本项目距离地铁5号线五和地铁站约1.3公里，10号线坂田北地铁站约800米，坂田天虹公交站600米。途径各站点的公交线路信息可登录深圳市交通运输委员会官方网站查询。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四、关于教育学位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本项目周边学校（含幼儿园）学位均处于紧张状态，无法完全满足承租住户适龄儿童入读需求，具体情况以龙岗区教育局或承租小区周边学校发布的信息为准</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五、关于周边商业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w:t>
      </w:r>
      <w:r>
        <w:rPr>
          <w:rFonts w:hint="eastAsia" w:ascii="仿宋_GB2312" w:hAnsi="仿宋_GB2312" w:eastAsia="仿宋_GB2312" w:cs="仿宋_GB2312"/>
          <w:sz w:val="32"/>
          <w:szCs w:val="32"/>
          <w:highlight w:val="none"/>
          <w:lang w:val="en-US" w:eastAsia="zh-CN"/>
        </w:rPr>
        <w:t>拥有</w:t>
      </w:r>
      <w:r>
        <w:rPr>
          <w:rFonts w:hint="eastAsia" w:ascii="仿宋_GB2312" w:hAnsi="仿宋_GB2312" w:eastAsia="仿宋_GB2312" w:cs="仿宋_GB2312"/>
          <w:sz w:val="32"/>
          <w:szCs w:val="32"/>
          <w:highlight w:val="none"/>
        </w:rPr>
        <w:t>坂田天虹、佳华领汇生活超市等日常生活配套。</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六、关于项目配套设施设备</w:t>
      </w:r>
    </w:p>
    <w:p>
      <w:pPr>
        <w:numPr>
          <w:ilvl w:val="0"/>
          <w:numId w:val="1"/>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御珑豪园负一层、负二层分别配置了高低压配电房、发电机房、风机房和水泵房。</w:t>
      </w:r>
    </w:p>
    <w:p>
      <w:pPr>
        <w:numPr>
          <w:ilvl w:val="0"/>
          <w:numId w:val="1"/>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御珑豪园一层为出租商铺。</w:t>
      </w:r>
    </w:p>
    <w:p>
      <w:pPr>
        <w:numPr>
          <w:ilvl w:val="0"/>
          <w:numId w:val="1"/>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御珑豪园11栋B座一层配置物业管理用房。</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七、关于项目停车规划</w:t>
      </w:r>
    </w:p>
    <w:p>
      <w:pPr>
        <w:widowControl/>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本项目规划停车位情况：</w:t>
      </w:r>
    </w:p>
    <w:p>
      <w:pPr>
        <w:widowControl/>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停车位746个，根据政府相关部门申请的停车场收费标准定价为临时停车费用封顶为10元/天。</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本项目车辆出入口位于小区银泰路（车库编号219岗），可能产生包括但不限于噪音、烟尘、废气等影响。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八、关于物业管理费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住宅物业服务费标准暂定为3.9元/月.㎡。专项维修金为0.25元/月.㎡。</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物业服务费为现行标准，如有变更，按最新标准执行。</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九、关于室内基本配置</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客厅及房间地面铺贴瓷砖，墙面为乳胶漆。</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厨房地面铺贴防滑砖、墙面铺贴瓷砖，配置大理石台面、橱柜、洗碗池。</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室内无配置燃气灶及燃气热水器等电器。</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十、其他提醒事项</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购买家具家电前，建议预先测量电梯及门洞尺寸，并测量摆放位置，以避免无法搬进。</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（五）安装空调，请先联系物业服务中心，空调外机按指定的预留空调机位安装。</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以上事项，请认真阅读，感谢您对我区住房保障工作的理解和支持！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4A1"/>
    <w:rsid w:val="00180EDD"/>
    <w:rsid w:val="009C24A1"/>
    <w:rsid w:val="00C23CC2"/>
    <w:rsid w:val="00D93041"/>
    <w:rsid w:val="0B810EE0"/>
    <w:rsid w:val="0B8947CF"/>
    <w:rsid w:val="0C6C20D7"/>
    <w:rsid w:val="0EA13467"/>
    <w:rsid w:val="15CC192B"/>
    <w:rsid w:val="20C308A3"/>
    <w:rsid w:val="2EB15D80"/>
    <w:rsid w:val="3D1160BB"/>
    <w:rsid w:val="42FF4DB5"/>
    <w:rsid w:val="433035A3"/>
    <w:rsid w:val="4FF7F609"/>
    <w:rsid w:val="59AD41E1"/>
    <w:rsid w:val="651E5D8E"/>
    <w:rsid w:val="70BC32B2"/>
    <w:rsid w:val="EAFCB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182</Words>
  <Characters>1041</Characters>
  <Lines>8</Lines>
  <Paragraphs>2</Paragraphs>
  <TotalTime>0</TotalTime>
  <ScaleCrop>false</ScaleCrop>
  <LinksUpToDate>false</LinksUpToDate>
  <CharactersWithSpaces>1221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luoll</cp:lastModifiedBy>
  <dcterms:modified xsi:type="dcterms:W3CDTF">2022-09-15T14:56:11Z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