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吉祥里豪庭</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吉祥里豪庭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龙城街道黄阁路与白灰围一路交汇处。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本项目东临</w:t>
      </w:r>
      <w:r>
        <w:rPr>
          <w:rFonts w:hint="eastAsia" w:ascii="仿宋_GB2312" w:hAnsi="仿宋_GB2312" w:eastAsia="仿宋_GB2312" w:cs="仿宋_GB2312"/>
          <w:color w:val="auto"/>
          <w:sz w:val="32"/>
          <w:szCs w:val="32"/>
          <w:highlight w:val="none"/>
          <w:lang w:eastAsia="zh-CN"/>
        </w:rPr>
        <w:t>瑜龙路</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北</w:t>
      </w:r>
      <w:r>
        <w:rPr>
          <w:rFonts w:hint="eastAsia" w:ascii="仿宋_GB2312" w:hAnsi="仿宋_GB2312" w:eastAsia="仿宋_GB2312" w:cs="仿宋_GB2312"/>
          <w:color w:val="auto"/>
          <w:sz w:val="32"/>
          <w:szCs w:val="32"/>
          <w:highlight w:val="none"/>
        </w:rPr>
        <w:t>临</w:t>
      </w:r>
      <w:r>
        <w:rPr>
          <w:rFonts w:hint="eastAsia" w:ascii="仿宋_GB2312" w:hAnsi="仿宋_GB2312" w:eastAsia="仿宋_GB2312" w:cs="仿宋_GB2312"/>
          <w:color w:val="auto"/>
          <w:sz w:val="32"/>
          <w:szCs w:val="32"/>
          <w:highlight w:val="none"/>
          <w:lang w:eastAsia="zh-CN"/>
        </w:rPr>
        <w:t>白灰围一路</w:t>
      </w:r>
      <w:r>
        <w:rPr>
          <w:rFonts w:hint="eastAsia" w:ascii="仿宋_GB2312" w:hAnsi="仿宋_GB2312" w:eastAsia="仿宋_GB2312" w:cs="仿宋_GB2312"/>
          <w:color w:val="auto"/>
          <w:sz w:val="32"/>
          <w:szCs w:val="32"/>
          <w:highlight w:val="none"/>
        </w:rPr>
        <w:t>，西临</w:t>
      </w:r>
      <w:r>
        <w:rPr>
          <w:rFonts w:hint="eastAsia" w:ascii="仿宋_GB2312" w:hAnsi="仿宋_GB2312" w:eastAsia="仿宋_GB2312" w:cs="仿宋_GB2312"/>
          <w:color w:val="auto"/>
          <w:sz w:val="32"/>
          <w:szCs w:val="32"/>
          <w:highlight w:val="none"/>
          <w:lang w:eastAsia="zh-CN"/>
        </w:rPr>
        <w:t>平安里一路</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临夏长路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大运地铁站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白灰围</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130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周边拥有博斯特教育城、华润万家、白灰围综合市场、天安数码城高端商业街等日常生活配套。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吉祥里豪庭负一层、负二层分别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吉祥里豪庭一层为出租商铺。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941</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200元/月（无分地面地下停车位），临时停车费用封顶为14元/天。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住宅物业服务费标准定为</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（五</w:t>
      </w:r>
      <w:bookmarkStart w:id="0" w:name="_GoBack"/>
      <w:bookmarkEnd w:id="0"/>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roma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682F09"/>
    <w:rsid w:val="0EA13467"/>
    <w:rsid w:val="16D41DE9"/>
    <w:rsid w:val="194F78E2"/>
    <w:rsid w:val="1C9945D6"/>
    <w:rsid w:val="20C308A3"/>
    <w:rsid w:val="253761B0"/>
    <w:rsid w:val="27194F60"/>
    <w:rsid w:val="2EB15D80"/>
    <w:rsid w:val="3EE53951"/>
    <w:rsid w:val="40E30453"/>
    <w:rsid w:val="42FF4DB5"/>
    <w:rsid w:val="49D15095"/>
    <w:rsid w:val="4FFB30C1"/>
    <w:rsid w:val="51A75650"/>
    <w:rsid w:val="5C852B2C"/>
    <w:rsid w:val="5E1C11BE"/>
    <w:rsid w:val="63CA66CC"/>
    <w:rsid w:val="63FA3BA6"/>
    <w:rsid w:val="651E5D8E"/>
    <w:rsid w:val="6749442C"/>
    <w:rsid w:val="6DC4431F"/>
    <w:rsid w:val="779C3C85"/>
    <w:rsid w:val="7B7B1EEC"/>
    <w:rsid w:val="7DF52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2022-09-15T14:32:33Z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