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荷谷美苑</w:t>
      </w: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</w:rPr>
        <w:t>公共租赁住房</w:t>
      </w:r>
    </w:p>
    <w:p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有关温馨提示</w:t>
      </w:r>
    </w:p>
    <w:p>
      <w:pPr>
        <w:spacing w:line="560" w:lineRule="exact"/>
        <w:rPr>
          <w:rFonts w:ascii="仿宋" w:hAnsi="仿宋" w:cs="仿宋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各认租家庭：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为方便您选择房源，现就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荷谷美苑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公共租赁住房（以下简称“本项目”）相关情况，提示如下：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一、关于地理位置</w:t>
      </w:r>
    </w:p>
    <w:p>
      <w:pPr>
        <w:keepNext w:val="0"/>
        <w:keepLines w:val="0"/>
        <w:widowControl/>
        <w:suppressLineNumbers w:val="0"/>
        <w:ind w:firstLine="480" w:firstLineChars="15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本项目位于深圳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市龙岗区宝龙街道宝荷路138号，属宝龙街道南约社区管辖。</w:t>
      </w:r>
    </w:p>
    <w:p>
      <w:pPr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二、关于周边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医疗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周边有南约社康、峦山美地社康、深圳市肿瘤医院、深圳龙城医院。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三、关于周边交通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本项目距离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宝龙加油公交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站约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00米，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比亚迪学校站约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300米。距离14号线南约站约500米，</w:t>
      </w:r>
      <w:r>
        <w:rPr>
          <w:rFonts w:hint="eastAsia" w:ascii="仿宋_GB2312" w:hAnsi="仿宋_GB2312" w:eastAsia="仿宋_GB2312" w:cs="仿宋_GB2312"/>
          <w:sz w:val="32"/>
          <w:szCs w:val="32"/>
        </w:rPr>
        <w:t>途径各站点的线路信息可登录深圳市交通运输委员会官方网站查询。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四、关于教育学位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周边有九年一贯制的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南约学校、宝荷学校及宝龙学校，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学位较紧张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具体情况以龙岗区教育局或承租小区周边学校发布的信息为准。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五、关于周边商业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本项目周边拥有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尖沙咀购物中心、惠众生鲜超市、沃尔玛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、钱大妈、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美宜佳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便利店等日常生活配套。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六、关于项目配套设施设备</w:t>
      </w:r>
    </w:p>
    <w:p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负一层分别配置了高低压配电房、发电机房、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风机房和水泵房等设备用房。</w:t>
      </w:r>
    </w:p>
    <w:p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6栋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配套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为商铺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1"/>
        </w:numPr>
        <w:spacing w:line="560" w:lineRule="exact"/>
        <w:ind w:left="-10" w:leftChars="0" w:firstLine="64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物业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管理处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位于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以上各设备运行及商铺经营时产生的噪音、振动、热风等可能会对周边环境及邻近房产带来影响。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七、关于项目停车规划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本项目规划停车位情况：</w:t>
      </w:r>
    </w:p>
    <w:p>
      <w:pPr>
        <w:widowControl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停车位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548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个（含充电桩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个）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，根据政府相关部门申请的停车场收费标准定价为月卡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200元/月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分地面地下停车位），临时停车费用封顶为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元/天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因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车位紧张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目前停车月卡已办满，新入住人员需排队等候办理月卡。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本项目车辆出入口位于小区北面，靠近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栋，可能产生包括但不限于噪音、烟尘、废气等影响。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八、关于物业管理费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住宅物业服务费标准暂定为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2.63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元/月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㎡。专项维修金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为0.25元/月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物业服务费为现行标准，如有变更，按最新标准执行。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九、关于室内基本配置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客厅及房间地面铺贴瓷砖，墙面为乳胶漆。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卫生间地面铺贴防滑砖、墙面铺贴瓷砖，配置有花洒、龙头、洗手盆、坐便器及排气扇。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厨房地面铺贴防滑砖、墙面铺贴瓷砖。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室内无配置燃气灶及燃气热水器等电器。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十、其他提醒事项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本次供应房源均为腾退房源，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请认租家庭知悉。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租赁住房原则上不允许住户自行装修。严禁住户以下行为：改变建筑结构形式及功能布局、改变或影响建筑外立面、改接燃气管道或强电线路、拆除室内隔墙或入户门、原墙地砖、外窗及加装入户防盗门,禁止改变房屋使用功能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）燃气管道已经铺装到户，已具备燃气灶及燃气热水器安装条件。住户初次使用管道燃气时，须向燃气公司申请开通后使用。本项目禁止使用瓶装燃气。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）购买家具家电前，建议预先测量电梯及门洞尺寸，并测量摆放位置，以避免无法搬进。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）周边商家经营行为所产生的噪音、振动、热风、废气及气味等，可能会对周边环境及邻近房产带来一定影响。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以上事项，请认真阅读，感谢您对我区住房保障工作的理解和支持！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BF376D"/>
    <w:multiLevelType w:val="singleLevel"/>
    <w:tmpl w:val="70BF376D"/>
    <w:lvl w:ilvl="0" w:tentative="0">
      <w:start w:val="1"/>
      <w:numFmt w:val="chineseCounting"/>
      <w:suff w:val="nothing"/>
      <w:lvlText w:val="（%1）"/>
      <w:lvlJc w:val="left"/>
      <w:pPr>
        <w:ind w:left="-10" w:firstLine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ODJhMmNkZmNjMWZkZmNiMTA1MTM1NmNiMjY3M2YifQ=="/>
  </w:docVars>
  <w:rsids>
    <w:rsidRoot w:val="00886D8D"/>
    <w:rsid w:val="000B35CD"/>
    <w:rsid w:val="000E3D9D"/>
    <w:rsid w:val="0014426B"/>
    <w:rsid w:val="00287C1A"/>
    <w:rsid w:val="005C5616"/>
    <w:rsid w:val="005F7A4F"/>
    <w:rsid w:val="00691407"/>
    <w:rsid w:val="00716BB1"/>
    <w:rsid w:val="007B0587"/>
    <w:rsid w:val="007D5370"/>
    <w:rsid w:val="00886D8D"/>
    <w:rsid w:val="008965EB"/>
    <w:rsid w:val="00956F3A"/>
    <w:rsid w:val="00974169"/>
    <w:rsid w:val="009F3F5A"/>
    <w:rsid w:val="00A21D18"/>
    <w:rsid w:val="00A40068"/>
    <w:rsid w:val="00AE037A"/>
    <w:rsid w:val="00BC161F"/>
    <w:rsid w:val="00C24EEF"/>
    <w:rsid w:val="00CA66D5"/>
    <w:rsid w:val="00D84F2F"/>
    <w:rsid w:val="00E9603A"/>
    <w:rsid w:val="00ED0B03"/>
    <w:rsid w:val="00EF41C5"/>
    <w:rsid w:val="00F32CE6"/>
    <w:rsid w:val="00FC5B49"/>
    <w:rsid w:val="0B8947CF"/>
    <w:rsid w:val="0D0511F0"/>
    <w:rsid w:val="0EA13467"/>
    <w:rsid w:val="1BE62135"/>
    <w:rsid w:val="1D737D7B"/>
    <w:rsid w:val="1FFF7DB6"/>
    <w:rsid w:val="20C308A3"/>
    <w:rsid w:val="20DB4CBD"/>
    <w:rsid w:val="214E0AA9"/>
    <w:rsid w:val="2EB15D80"/>
    <w:rsid w:val="42FF4DB5"/>
    <w:rsid w:val="4ACD1FB5"/>
    <w:rsid w:val="651E5D8E"/>
    <w:rsid w:val="68796953"/>
    <w:rsid w:val="6B224C9F"/>
    <w:rsid w:val="6EB76AA3"/>
    <w:rsid w:val="73F53815"/>
    <w:rsid w:val="7B0C4230"/>
    <w:rsid w:val="7B7B6574"/>
    <w:rsid w:val="A777A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1111</Words>
  <Characters>1127</Characters>
  <Lines>8</Lines>
  <Paragraphs>2</Paragraphs>
  <TotalTime>2</TotalTime>
  <ScaleCrop>false</ScaleCrop>
  <LinksUpToDate>false</LinksUpToDate>
  <CharactersWithSpaces>1127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luoll</cp:lastModifiedBy>
  <dcterms:modified xsi:type="dcterms:W3CDTF">2022-11-20T14:30:58Z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F8A24E85986345919320B2387421406F</vt:lpwstr>
  </property>
</Properties>
</file>