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中信银行安居鸿栖台项目按揭服务指南</w:t>
      </w:r>
    </w:p>
    <w:p>
      <w:pPr>
        <w:jc w:val="center"/>
        <w:rPr>
          <w:rFonts w:hint="eastAsia" w:ascii="方正小标宋简体" w:hAnsi="方正小标宋简体" w:eastAsia="方正小标宋简体" w:cs="方正小标宋简体"/>
          <w:sz w:val="36"/>
          <w:szCs w:val="36"/>
          <w:lang w:val="en-US" w:eastAsia="zh-CN"/>
        </w:rPr>
      </w:pPr>
    </w:p>
    <w:p>
      <w:pPr>
        <w:numPr>
          <w:ilvl w:val="0"/>
          <w:numId w:val="0"/>
        </w:numPr>
        <w:jc w:val="both"/>
        <w:rPr>
          <w:rFonts w:hint="eastAsia" w:ascii="黑体" w:hAnsi="黑体" w:eastAsia="黑体" w:cs="黑体"/>
          <w:sz w:val="32"/>
          <w:szCs w:val="32"/>
          <w:lang w:val="en-US" w:eastAsia="zh-CN"/>
        </w:rPr>
      </w:pPr>
      <w:r>
        <w:rPr>
          <w:rFonts w:hint="eastAsia" w:ascii="黑体" w:hAnsi="黑体" w:eastAsia="黑体" w:cs="黑体"/>
          <w:b/>
          <w:bCs/>
          <w:sz w:val="32"/>
          <w:szCs w:val="32"/>
          <w:lang w:val="en-US" w:eastAsia="zh-CN"/>
        </w:rPr>
        <w:t>一、按揭申请条件</w:t>
      </w:r>
    </w:p>
    <w:p>
      <w:pPr>
        <w:numPr>
          <w:ilvl w:val="0"/>
          <w:numId w:val="0"/>
        </w:numPr>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（一）贷款要素</w:t>
      </w:r>
    </w:p>
    <w:p>
      <w:pPr>
        <w:pStyle w:val="6"/>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1.贷款期限：最长30年，借款人年龄+贷款期限≤70年</w:t>
      </w:r>
    </w:p>
    <w:p>
      <w:pPr>
        <w:pStyle w:val="6"/>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2.贷款利率：</w:t>
      </w:r>
    </w:p>
    <w:p>
      <w:pPr>
        <w:pStyle w:val="6"/>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（1）个人住房商业贷款：首套房5年期LPR+30bps，二套房5年期LPR+60bps。</w:t>
      </w:r>
    </w:p>
    <w:p>
      <w:pPr>
        <w:pStyle w:val="6"/>
        <w:numPr>
          <w:ilvl w:val="0"/>
          <w:numId w:val="0"/>
        </w:numPr>
        <w:ind w:firstLine="640" w:firstLineChars="200"/>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（2）个人住房公积金贷款：5年期以上的首套房为年化3.1%，二套房为年化3.575%。</w:t>
      </w:r>
    </w:p>
    <w:p>
      <w:pPr>
        <w:pStyle w:val="6"/>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3.还款方式：等额本息、等额本金</w:t>
      </w:r>
    </w:p>
    <w:p>
      <w:pPr>
        <w:pStyle w:val="6"/>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（二）按揭贷款政策</w:t>
      </w:r>
    </w:p>
    <w:tbl>
      <w:tblPr>
        <w:tblStyle w:val="4"/>
        <w:tblW w:w="8817" w:type="dxa"/>
        <w:jc w:val="center"/>
        <w:tblLayout w:type="autofit"/>
        <w:tblCellMar>
          <w:top w:w="0" w:type="dxa"/>
          <w:left w:w="108" w:type="dxa"/>
          <w:bottom w:w="0" w:type="dxa"/>
          <w:right w:w="108" w:type="dxa"/>
        </w:tblCellMar>
      </w:tblPr>
      <w:tblGrid>
        <w:gridCol w:w="1318"/>
        <w:gridCol w:w="960"/>
        <w:gridCol w:w="1467"/>
        <w:gridCol w:w="2469"/>
        <w:gridCol w:w="1339"/>
        <w:gridCol w:w="1264"/>
      </w:tblGrid>
      <w:tr>
        <w:tblPrEx>
          <w:tblCellMar>
            <w:top w:w="0" w:type="dxa"/>
            <w:left w:w="108" w:type="dxa"/>
            <w:bottom w:w="0" w:type="dxa"/>
            <w:right w:w="108" w:type="dxa"/>
          </w:tblCellMar>
        </w:tblPrEx>
        <w:trPr>
          <w:trHeight w:val="1206" w:hRule="atLeast"/>
          <w:jc w:val="center"/>
        </w:trPr>
        <w:tc>
          <w:tcPr>
            <w:tcW w:w="1318" w:type="dxa"/>
            <w:tcBorders>
              <w:top w:val="single" w:color="auto" w:sz="4" w:space="0"/>
              <w:left w:val="single" w:color="auto" w:sz="4" w:space="0"/>
              <w:bottom w:val="single" w:color="auto" w:sz="4" w:space="0"/>
              <w:right w:val="single" w:color="auto" w:sz="4" w:space="0"/>
            </w:tcBorders>
            <w:shd w:val="clear" w:color="000000" w:fill="C00000"/>
            <w:vAlign w:val="center"/>
          </w:tcPr>
          <w:p>
            <w:pPr>
              <w:widowControl/>
              <w:jc w:val="center"/>
              <w:rPr>
                <w:rFonts w:hint="eastAsia" w:asciiTheme="minorEastAsia" w:hAnsiTheme="minorEastAsia" w:eastAsiaTheme="minorEastAsia" w:cstheme="minorEastAsia"/>
                <w:b/>
                <w:bCs/>
                <w:color w:val="FFFFFF"/>
                <w:kern w:val="0"/>
                <w:sz w:val="22"/>
                <w:szCs w:val="22"/>
              </w:rPr>
            </w:pPr>
            <w:r>
              <w:rPr>
                <w:rFonts w:hint="eastAsia" w:asciiTheme="minorEastAsia" w:hAnsiTheme="minorEastAsia" w:eastAsiaTheme="minorEastAsia" w:cstheme="minorEastAsia"/>
                <w:b/>
                <w:bCs/>
                <w:color w:val="FFFFFF"/>
                <w:kern w:val="0"/>
                <w:sz w:val="22"/>
                <w:szCs w:val="22"/>
              </w:rPr>
              <w:t>婚姻情况</w:t>
            </w:r>
          </w:p>
        </w:tc>
        <w:tc>
          <w:tcPr>
            <w:tcW w:w="960" w:type="dxa"/>
            <w:tcBorders>
              <w:top w:val="single" w:color="auto" w:sz="4" w:space="0"/>
              <w:left w:val="single" w:color="auto" w:sz="4" w:space="0"/>
              <w:bottom w:val="single" w:color="auto" w:sz="4" w:space="0"/>
              <w:right w:val="single" w:color="auto" w:sz="4" w:space="0"/>
            </w:tcBorders>
            <w:shd w:val="clear" w:color="000000" w:fill="C00000"/>
            <w:vAlign w:val="center"/>
          </w:tcPr>
          <w:p>
            <w:pPr>
              <w:widowControl/>
              <w:jc w:val="center"/>
              <w:rPr>
                <w:rFonts w:hint="eastAsia" w:asciiTheme="minorEastAsia" w:hAnsiTheme="minorEastAsia" w:eastAsiaTheme="minorEastAsia" w:cstheme="minorEastAsia"/>
                <w:b/>
                <w:bCs/>
                <w:color w:val="FFFFFF"/>
                <w:kern w:val="0"/>
                <w:sz w:val="22"/>
                <w:szCs w:val="22"/>
              </w:rPr>
            </w:pPr>
            <w:r>
              <w:rPr>
                <w:rFonts w:hint="eastAsia" w:asciiTheme="minorEastAsia" w:hAnsiTheme="minorEastAsia" w:eastAsiaTheme="minorEastAsia" w:cstheme="minorEastAsia"/>
                <w:b/>
                <w:bCs/>
                <w:color w:val="FFFFFF"/>
                <w:kern w:val="0"/>
                <w:sz w:val="22"/>
                <w:szCs w:val="22"/>
              </w:rPr>
              <w:t>家庭住房套数</w:t>
            </w:r>
          </w:p>
        </w:tc>
        <w:tc>
          <w:tcPr>
            <w:tcW w:w="1467" w:type="dxa"/>
            <w:tcBorders>
              <w:top w:val="single" w:color="auto" w:sz="4" w:space="0"/>
              <w:left w:val="single" w:color="auto" w:sz="4" w:space="0"/>
              <w:bottom w:val="single" w:color="auto" w:sz="4" w:space="0"/>
              <w:right w:val="single" w:color="auto" w:sz="4" w:space="0"/>
            </w:tcBorders>
            <w:shd w:val="clear" w:color="000000" w:fill="C00000"/>
            <w:vAlign w:val="center"/>
          </w:tcPr>
          <w:p>
            <w:pPr>
              <w:widowControl/>
              <w:jc w:val="center"/>
              <w:rPr>
                <w:rFonts w:hint="eastAsia" w:asciiTheme="minorEastAsia" w:hAnsiTheme="minorEastAsia" w:eastAsiaTheme="minorEastAsia" w:cstheme="minorEastAsia"/>
                <w:b/>
                <w:bCs/>
                <w:color w:val="FFFFFF"/>
                <w:kern w:val="0"/>
                <w:sz w:val="22"/>
                <w:szCs w:val="22"/>
              </w:rPr>
            </w:pPr>
            <w:r>
              <w:rPr>
                <w:rFonts w:hint="eastAsia" w:asciiTheme="minorEastAsia" w:hAnsiTheme="minorEastAsia" w:eastAsiaTheme="minorEastAsia" w:cstheme="minorEastAsia"/>
                <w:b/>
                <w:bCs/>
                <w:color w:val="FFFFFF"/>
                <w:kern w:val="0"/>
                <w:sz w:val="22"/>
                <w:szCs w:val="22"/>
              </w:rPr>
              <w:t>离异前家庭住房套数</w:t>
            </w:r>
          </w:p>
        </w:tc>
        <w:tc>
          <w:tcPr>
            <w:tcW w:w="2469" w:type="dxa"/>
            <w:tcBorders>
              <w:top w:val="single" w:color="auto" w:sz="4" w:space="0"/>
              <w:left w:val="single" w:color="auto" w:sz="4" w:space="0"/>
              <w:bottom w:val="single" w:color="auto" w:sz="4" w:space="0"/>
              <w:right w:val="single" w:color="auto" w:sz="4" w:space="0"/>
            </w:tcBorders>
            <w:shd w:val="clear" w:color="000000" w:fill="C00000"/>
            <w:vAlign w:val="center"/>
          </w:tcPr>
          <w:p>
            <w:pPr>
              <w:widowControl/>
              <w:jc w:val="center"/>
              <w:rPr>
                <w:rFonts w:hint="eastAsia" w:asciiTheme="minorEastAsia" w:hAnsiTheme="minorEastAsia" w:eastAsiaTheme="minorEastAsia" w:cstheme="minorEastAsia"/>
                <w:b/>
                <w:bCs/>
                <w:color w:val="FFFFFF"/>
                <w:kern w:val="0"/>
                <w:sz w:val="22"/>
                <w:szCs w:val="22"/>
              </w:rPr>
            </w:pPr>
            <w:r>
              <w:rPr>
                <w:rFonts w:hint="eastAsia" w:asciiTheme="minorEastAsia" w:hAnsiTheme="minorEastAsia" w:eastAsiaTheme="minorEastAsia" w:cstheme="minorEastAsia"/>
                <w:b/>
                <w:bCs/>
                <w:color w:val="FFFFFF"/>
                <w:kern w:val="0"/>
                <w:sz w:val="22"/>
                <w:szCs w:val="22"/>
              </w:rPr>
              <w:t>房贷情况</w:t>
            </w:r>
          </w:p>
        </w:tc>
        <w:tc>
          <w:tcPr>
            <w:tcW w:w="1339" w:type="dxa"/>
            <w:tcBorders>
              <w:top w:val="single" w:color="auto" w:sz="4" w:space="0"/>
              <w:left w:val="nil"/>
              <w:bottom w:val="single" w:color="auto" w:sz="4" w:space="0"/>
              <w:right w:val="single" w:color="auto" w:sz="4" w:space="0"/>
            </w:tcBorders>
            <w:shd w:val="clear" w:color="000000" w:fill="C00000"/>
            <w:vAlign w:val="center"/>
          </w:tcPr>
          <w:p>
            <w:pPr>
              <w:widowControl/>
              <w:jc w:val="center"/>
              <w:rPr>
                <w:rFonts w:hint="eastAsia" w:asciiTheme="minorEastAsia" w:hAnsiTheme="minorEastAsia" w:eastAsiaTheme="minorEastAsia" w:cstheme="minorEastAsia"/>
                <w:b/>
                <w:bCs/>
                <w:color w:val="FFFFFF"/>
                <w:kern w:val="0"/>
                <w:sz w:val="22"/>
                <w:szCs w:val="22"/>
              </w:rPr>
            </w:pPr>
            <w:r>
              <w:rPr>
                <w:rFonts w:hint="eastAsia" w:asciiTheme="minorEastAsia" w:hAnsiTheme="minorEastAsia" w:eastAsiaTheme="minorEastAsia" w:cstheme="minorEastAsia"/>
                <w:b/>
                <w:bCs/>
                <w:color w:val="FFFFFF"/>
                <w:kern w:val="0"/>
                <w:sz w:val="22"/>
                <w:szCs w:val="22"/>
                <w:shd w:val="clear"/>
              </w:rPr>
              <w:t>首付比例</w:t>
            </w:r>
          </w:p>
        </w:tc>
        <w:tc>
          <w:tcPr>
            <w:tcW w:w="1264" w:type="dxa"/>
            <w:tcBorders>
              <w:top w:val="single" w:color="auto" w:sz="4" w:space="0"/>
              <w:left w:val="single" w:color="auto" w:sz="4" w:space="0"/>
              <w:bottom w:val="single" w:color="auto" w:sz="4" w:space="0"/>
              <w:right w:val="single" w:color="auto" w:sz="4" w:space="0"/>
            </w:tcBorders>
            <w:shd w:val="clear" w:color="000000" w:fill="C00000"/>
            <w:vAlign w:val="center"/>
          </w:tcPr>
          <w:p>
            <w:pPr>
              <w:widowControl/>
              <w:jc w:val="center"/>
              <w:rPr>
                <w:rFonts w:hint="eastAsia" w:asciiTheme="minorEastAsia" w:hAnsiTheme="minorEastAsia" w:eastAsiaTheme="minorEastAsia" w:cstheme="minorEastAsia"/>
                <w:b/>
                <w:bCs/>
                <w:color w:val="FFFFFF"/>
                <w:kern w:val="0"/>
                <w:sz w:val="22"/>
                <w:szCs w:val="22"/>
              </w:rPr>
            </w:pPr>
            <w:r>
              <w:rPr>
                <w:rFonts w:hint="eastAsia" w:asciiTheme="minorEastAsia" w:hAnsiTheme="minorEastAsia" w:eastAsiaTheme="minorEastAsia" w:cstheme="minorEastAsia"/>
                <w:b/>
                <w:bCs/>
                <w:color w:val="FFFFFF"/>
                <w:kern w:val="0"/>
                <w:sz w:val="22"/>
                <w:szCs w:val="22"/>
              </w:rPr>
              <w:t>利率</w:t>
            </w:r>
          </w:p>
          <w:p>
            <w:pPr>
              <w:widowControl/>
              <w:jc w:val="center"/>
              <w:rPr>
                <w:rFonts w:hint="eastAsia" w:asciiTheme="minorEastAsia" w:hAnsiTheme="minorEastAsia" w:eastAsiaTheme="minorEastAsia" w:cstheme="minorEastAsia"/>
                <w:b/>
                <w:bCs/>
                <w:color w:val="FFFFFF"/>
                <w:kern w:val="0"/>
                <w:sz w:val="22"/>
                <w:szCs w:val="22"/>
              </w:rPr>
            </w:pPr>
            <w:r>
              <w:rPr>
                <w:rFonts w:hint="eastAsia" w:asciiTheme="minorEastAsia" w:hAnsiTheme="minorEastAsia" w:eastAsiaTheme="minorEastAsia" w:cstheme="minorEastAsia"/>
                <w:b/>
                <w:bCs/>
                <w:color w:val="FFFFFF"/>
                <w:kern w:val="0"/>
                <w:sz w:val="22"/>
                <w:szCs w:val="22"/>
              </w:rPr>
              <w:t>政策</w:t>
            </w:r>
          </w:p>
        </w:tc>
      </w:tr>
      <w:tr>
        <w:tblPrEx>
          <w:tblCellMar>
            <w:top w:w="0" w:type="dxa"/>
            <w:left w:w="108" w:type="dxa"/>
            <w:bottom w:w="0" w:type="dxa"/>
            <w:right w:w="108" w:type="dxa"/>
          </w:tblCellMar>
        </w:tblPrEx>
        <w:trPr>
          <w:trHeight w:val="493" w:hRule="atLeast"/>
          <w:jc w:val="center"/>
        </w:trPr>
        <w:tc>
          <w:tcPr>
            <w:tcW w:w="131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已婚、单身或离异</w:t>
            </w:r>
            <w:r>
              <w:rPr>
                <w:rFonts w:hint="eastAsia" w:asciiTheme="minorEastAsia" w:hAnsiTheme="minorEastAsia" w:eastAsiaTheme="minorEastAsia" w:cstheme="minorEastAsia"/>
                <w:color w:val="000000"/>
                <w:kern w:val="0"/>
                <w:sz w:val="22"/>
                <w:szCs w:val="22"/>
                <w:lang w:eastAsia="zh-CN"/>
              </w:rPr>
              <w:t>满</w:t>
            </w:r>
            <w:r>
              <w:rPr>
                <w:rFonts w:hint="eastAsia" w:asciiTheme="minorEastAsia" w:hAnsiTheme="minorEastAsia" w:eastAsiaTheme="minorEastAsia" w:cstheme="minorEastAsia"/>
                <w:color w:val="000000"/>
                <w:kern w:val="0"/>
                <w:sz w:val="22"/>
                <w:szCs w:val="22"/>
                <w:lang w:val="en-US" w:eastAsia="zh-CN"/>
              </w:rPr>
              <w:t>2</w:t>
            </w:r>
            <w:r>
              <w:rPr>
                <w:rFonts w:hint="eastAsia" w:asciiTheme="minorEastAsia" w:hAnsiTheme="minorEastAsia" w:eastAsiaTheme="minorEastAsia" w:cstheme="minorEastAsia"/>
                <w:color w:val="000000"/>
                <w:kern w:val="0"/>
                <w:sz w:val="22"/>
                <w:szCs w:val="22"/>
              </w:rPr>
              <w:t>年</w:t>
            </w:r>
          </w:p>
        </w:tc>
        <w:tc>
          <w:tcPr>
            <w:tcW w:w="9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0</w:t>
            </w:r>
          </w:p>
        </w:tc>
        <w:tc>
          <w:tcPr>
            <w:tcW w:w="146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w:t>
            </w:r>
          </w:p>
        </w:tc>
        <w:tc>
          <w:tcPr>
            <w:tcW w:w="246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无房贷记录</w:t>
            </w:r>
          </w:p>
        </w:tc>
        <w:tc>
          <w:tcPr>
            <w:tcW w:w="133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3成</w:t>
            </w:r>
          </w:p>
        </w:tc>
        <w:tc>
          <w:tcPr>
            <w:tcW w:w="1264"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首套房</w:t>
            </w:r>
          </w:p>
        </w:tc>
      </w:tr>
      <w:tr>
        <w:tblPrEx>
          <w:tblCellMar>
            <w:top w:w="0" w:type="dxa"/>
            <w:left w:w="108" w:type="dxa"/>
            <w:bottom w:w="0" w:type="dxa"/>
            <w:right w:w="108" w:type="dxa"/>
          </w:tblCellMar>
        </w:tblPrEx>
        <w:trPr>
          <w:trHeight w:val="493" w:hRule="atLeast"/>
          <w:jc w:val="center"/>
        </w:trPr>
        <w:tc>
          <w:tcPr>
            <w:tcW w:w="13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96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146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246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有房贷记录且已结清</w:t>
            </w:r>
          </w:p>
        </w:tc>
        <w:tc>
          <w:tcPr>
            <w:tcW w:w="133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5成</w:t>
            </w:r>
          </w:p>
        </w:tc>
        <w:tc>
          <w:tcPr>
            <w:tcW w:w="126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r>
      <w:tr>
        <w:tblPrEx>
          <w:tblCellMar>
            <w:top w:w="0" w:type="dxa"/>
            <w:left w:w="108" w:type="dxa"/>
            <w:bottom w:w="0" w:type="dxa"/>
            <w:right w:w="108" w:type="dxa"/>
          </w:tblCellMar>
        </w:tblPrEx>
        <w:trPr>
          <w:trHeight w:val="493" w:hRule="atLeast"/>
          <w:jc w:val="center"/>
        </w:trPr>
        <w:tc>
          <w:tcPr>
            <w:tcW w:w="13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96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146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246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有1笔未结清房贷</w:t>
            </w:r>
          </w:p>
        </w:tc>
        <w:tc>
          <w:tcPr>
            <w:tcW w:w="133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5成</w:t>
            </w:r>
          </w:p>
        </w:tc>
        <w:tc>
          <w:tcPr>
            <w:tcW w:w="126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二套房</w:t>
            </w:r>
          </w:p>
        </w:tc>
      </w:tr>
      <w:tr>
        <w:tblPrEx>
          <w:tblCellMar>
            <w:top w:w="0" w:type="dxa"/>
            <w:left w:w="108" w:type="dxa"/>
            <w:bottom w:w="0" w:type="dxa"/>
            <w:right w:w="108" w:type="dxa"/>
          </w:tblCellMar>
        </w:tblPrEx>
        <w:trPr>
          <w:trHeight w:val="493" w:hRule="atLeast"/>
          <w:jc w:val="center"/>
        </w:trPr>
        <w:tc>
          <w:tcPr>
            <w:tcW w:w="131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离异且不满2年（含）</w:t>
            </w:r>
          </w:p>
        </w:tc>
        <w:tc>
          <w:tcPr>
            <w:tcW w:w="9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0</w:t>
            </w:r>
          </w:p>
        </w:tc>
        <w:tc>
          <w:tcPr>
            <w:tcW w:w="1467"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0</w:t>
            </w:r>
          </w:p>
        </w:tc>
        <w:tc>
          <w:tcPr>
            <w:tcW w:w="246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无房贷记录</w:t>
            </w:r>
          </w:p>
        </w:tc>
        <w:tc>
          <w:tcPr>
            <w:tcW w:w="133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3成</w:t>
            </w:r>
          </w:p>
        </w:tc>
        <w:tc>
          <w:tcPr>
            <w:tcW w:w="1264"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首套房</w:t>
            </w:r>
          </w:p>
        </w:tc>
      </w:tr>
      <w:tr>
        <w:tblPrEx>
          <w:tblCellMar>
            <w:top w:w="0" w:type="dxa"/>
            <w:left w:w="108" w:type="dxa"/>
            <w:bottom w:w="0" w:type="dxa"/>
            <w:right w:w="108" w:type="dxa"/>
          </w:tblCellMar>
        </w:tblPrEx>
        <w:trPr>
          <w:trHeight w:val="493" w:hRule="atLeast"/>
          <w:jc w:val="center"/>
        </w:trPr>
        <w:tc>
          <w:tcPr>
            <w:tcW w:w="13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96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1467"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1</w:t>
            </w:r>
          </w:p>
        </w:tc>
        <w:tc>
          <w:tcPr>
            <w:tcW w:w="246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133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5成</w:t>
            </w:r>
          </w:p>
        </w:tc>
        <w:tc>
          <w:tcPr>
            <w:tcW w:w="126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r>
      <w:tr>
        <w:tblPrEx>
          <w:tblCellMar>
            <w:top w:w="0" w:type="dxa"/>
            <w:left w:w="108" w:type="dxa"/>
            <w:bottom w:w="0" w:type="dxa"/>
            <w:right w:w="108" w:type="dxa"/>
          </w:tblCellMar>
        </w:tblPrEx>
        <w:trPr>
          <w:trHeight w:val="493" w:hRule="atLeast"/>
          <w:jc w:val="center"/>
        </w:trPr>
        <w:tc>
          <w:tcPr>
            <w:tcW w:w="13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96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146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w:t>
            </w:r>
          </w:p>
        </w:tc>
        <w:tc>
          <w:tcPr>
            <w:tcW w:w="246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有房贷记录且已结清</w:t>
            </w:r>
          </w:p>
        </w:tc>
        <w:tc>
          <w:tcPr>
            <w:tcW w:w="133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7成</w:t>
            </w:r>
          </w:p>
        </w:tc>
        <w:tc>
          <w:tcPr>
            <w:tcW w:w="126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r>
      <w:tr>
        <w:tblPrEx>
          <w:tblCellMar>
            <w:top w:w="0" w:type="dxa"/>
            <w:left w:w="108" w:type="dxa"/>
            <w:bottom w:w="0" w:type="dxa"/>
            <w:right w:w="108" w:type="dxa"/>
          </w:tblCellMar>
        </w:tblPrEx>
        <w:trPr>
          <w:trHeight w:val="550" w:hRule="atLeast"/>
          <w:jc w:val="center"/>
        </w:trPr>
        <w:tc>
          <w:tcPr>
            <w:tcW w:w="13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96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146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2"/>
                <w:szCs w:val="22"/>
              </w:rPr>
            </w:pPr>
          </w:p>
        </w:tc>
        <w:tc>
          <w:tcPr>
            <w:tcW w:w="246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有1笔未结清房贷</w:t>
            </w:r>
          </w:p>
        </w:tc>
        <w:tc>
          <w:tcPr>
            <w:tcW w:w="133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7成</w:t>
            </w:r>
          </w:p>
        </w:tc>
        <w:tc>
          <w:tcPr>
            <w:tcW w:w="126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二套房</w:t>
            </w:r>
          </w:p>
        </w:tc>
      </w:tr>
    </w:tbl>
    <w:p>
      <w:pPr>
        <w:widowControl/>
        <w:rPr>
          <w:rFonts w:hint="eastAsia"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备注：</w:t>
      </w:r>
    </w:p>
    <w:p>
      <w:pPr>
        <w:widowControl/>
        <w:numPr>
          <w:ilvl w:val="0"/>
          <w:numId w:val="0"/>
        </w:numPr>
        <w:ind w:firstLine="480" w:firstLineChars="200"/>
        <w:rPr>
          <w:rFonts w:hint="eastAsia"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lang w:val="en-US" w:eastAsia="zh-CN"/>
          <w14:textFill>
            <w14:solidFill>
              <w14:schemeClr w14:val="tx1"/>
            </w14:solidFill>
          </w14:textFill>
        </w:rPr>
        <w:t>1.</w:t>
      </w:r>
      <w:r>
        <w:rPr>
          <w:rFonts w:hint="eastAsia" w:ascii="仿宋" w:hAnsi="仿宋" w:eastAsia="仿宋"/>
          <w:color w:val="000000" w:themeColor="text1"/>
          <w:sz w:val="24"/>
          <w14:textFill>
            <w14:solidFill>
              <w14:schemeClr w14:val="tx1"/>
            </w14:solidFill>
          </w14:textFill>
        </w:rPr>
        <w:t>房产套数仅限于深圳市内房产（不含深汕合作区）。</w:t>
      </w:r>
    </w:p>
    <w:p>
      <w:pPr>
        <w:widowControl/>
        <w:numPr>
          <w:ilvl w:val="0"/>
          <w:numId w:val="0"/>
        </w:numPr>
        <w:ind w:firstLine="480" w:firstLineChars="200"/>
        <w:rPr>
          <w:rFonts w:hint="eastAsia"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lang w:val="en-US" w:eastAsia="zh-CN"/>
          <w14:textFill>
            <w14:solidFill>
              <w14:schemeClr w14:val="tx1"/>
            </w14:solidFill>
          </w14:textFill>
        </w:rPr>
        <w:t>2.</w:t>
      </w:r>
      <w:r>
        <w:rPr>
          <w:rFonts w:hint="eastAsia" w:ascii="仿宋" w:hAnsi="仿宋" w:eastAsia="仿宋"/>
          <w:color w:val="000000" w:themeColor="text1"/>
          <w:sz w:val="24"/>
          <w14:textFill>
            <w14:solidFill>
              <w14:schemeClr w14:val="tx1"/>
            </w14:solidFill>
          </w14:textFill>
        </w:rPr>
        <w:t>房贷记录指人民银行征信系统中显示的在国内各地的商业性住房贷款记录及公积金住房贷款记录。其中，存在2笔（含）以上未结清房贷记录的，暂不受理贷款申请。</w:t>
      </w:r>
    </w:p>
    <w:p>
      <w:pPr>
        <w:numPr>
          <w:ilvl w:val="0"/>
          <w:numId w:val="0"/>
        </w:numPr>
        <w:jc w:val="both"/>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二、申请流程</w:t>
      </w:r>
    </w:p>
    <w:p>
      <w:pPr>
        <w:numPr>
          <w:ilvl w:val="0"/>
          <w:numId w:val="0"/>
        </w:numPr>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选房签署认购书——2.缴纳首付款——3.签署贷款申请文本——4.贷款审查审批（含公积金贷款）——5.出具贷款承诺函——6.办理买卖合同网签备案——7.贷款发放——8.办理预告抵押登记——9.房屋转现办理正式抵押。</w:t>
      </w:r>
    </w:p>
    <w:p>
      <w:pPr>
        <w:numPr>
          <w:ilvl w:val="0"/>
          <w:numId w:val="0"/>
        </w:numPr>
        <w:jc w:val="both"/>
        <w:rPr>
          <w:rFonts w:hint="default" w:ascii="黑体" w:hAnsi="黑体" w:eastAsia="黑体" w:cs="黑体"/>
          <w:b/>
          <w:bCs/>
          <w:sz w:val="32"/>
          <w:szCs w:val="32"/>
          <w:lang w:val="en-US" w:eastAsia="zh-CN"/>
        </w:rPr>
      </w:pPr>
      <w:r>
        <w:rPr>
          <w:rFonts w:hint="eastAsia" w:ascii="黑体" w:hAnsi="黑体" w:eastAsia="黑体" w:cs="黑体"/>
          <w:b/>
          <w:bCs/>
          <w:sz w:val="32"/>
          <w:szCs w:val="32"/>
          <w:lang w:val="en-US" w:eastAsia="zh-CN"/>
        </w:rPr>
        <w:t>三、资料清单</w:t>
      </w:r>
    </w:p>
    <w:p>
      <w:pPr>
        <w:numPr>
          <w:ilvl w:val="0"/>
          <w:numId w:val="1"/>
        </w:numPr>
        <w:ind w:firstLine="640" w:firstLineChars="200"/>
        <w:jc w:val="both"/>
        <w:rPr>
          <w:rFonts w:hint="eastAsia" w:ascii="楷体" w:hAnsi="楷体" w:eastAsia="楷体" w:cs="楷体"/>
          <w:b w:val="0"/>
          <w:bCs w:val="0"/>
          <w:sz w:val="32"/>
          <w:szCs w:val="32"/>
          <w:lang w:val="en-US" w:eastAsia="zh-CN"/>
        </w:rPr>
      </w:pPr>
      <w:r>
        <w:rPr>
          <w:rFonts w:hint="eastAsia" w:ascii="仿宋_GB2312" w:hAnsi="仿宋_GB2312" w:eastAsia="仿宋_GB2312" w:cs="仿宋_GB2312"/>
          <w:b w:val="0"/>
          <w:bCs w:val="0"/>
          <w:kern w:val="2"/>
          <w:sz w:val="32"/>
          <w:szCs w:val="32"/>
          <w:lang w:val="en-US" w:eastAsia="zh-CN" w:bidi="ar-SA"/>
        </w:rPr>
        <w:t>个人住房商业贷款、个人住房公积金组合贷款</w:t>
      </w:r>
    </w:p>
    <w:tbl>
      <w:tblPr>
        <w:tblStyle w:val="4"/>
        <w:tblW w:w="8219" w:type="dxa"/>
        <w:tblInd w:w="113" w:type="dxa"/>
        <w:tblLayout w:type="autofit"/>
        <w:tblCellMar>
          <w:top w:w="0" w:type="dxa"/>
          <w:left w:w="108" w:type="dxa"/>
          <w:bottom w:w="0" w:type="dxa"/>
          <w:right w:w="108" w:type="dxa"/>
        </w:tblCellMar>
      </w:tblPr>
      <w:tblGrid>
        <w:gridCol w:w="1083"/>
        <w:gridCol w:w="7136"/>
      </w:tblGrid>
      <w:tr>
        <w:tblPrEx>
          <w:tblCellMar>
            <w:top w:w="0" w:type="dxa"/>
            <w:left w:w="108" w:type="dxa"/>
            <w:bottom w:w="0" w:type="dxa"/>
            <w:right w:w="108" w:type="dxa"/>
          </w:tblCellMar>
        </w:tblPrEx>
        <w:trPr>
          <w:trHeight w:val="415" w:hRule="atLeast"/>
        </w:trPr>
        <w:tc>
          <w:tcPr>
            <w:tcW w:w="1083" w:type="dxa"/>
            <w:tcBorders>
              <w:top w:val="single" w:color="auto" w:sz="4" w:space="0"/>
              <w:left w:val="single" w:color="auto" w:sz="4" w:space="0"/>
              <w:bottom w:val="single" w:color="auto" w:sz="4" w:space="0"/>
              <w:right w:val="single" w:color="auto" w:sz="4" w:space="0"/>
            </w:tcBorders>
            <w:shd w:val="clear" w:color="auto" w:fill="C00000"/>
            <w:vAlign w:val="center"/>
          </w:tcPr>
          <w:p>
            <w:pPr>
              <w:widowControl/>
              <w:jc w:val="center"/>
              <w:rPr>
                <w:rFonts w:hint="eastAsia" w:asciiTheme="minorEastAsia" w:hAnsiTheme="minorEastAsia" w:eastAsiaTheme="minorEastAsia" w:cstheme="minorEastAsia"/>
                <w:b/>
                <w:bCs/>
                <w:color w:val="FFFFFF" w:themeColor="background1"/>
                <w:kern w:val="0"/>
                <w:sz w:val="21"/>
                <w:szCs w:val="21"/>
                <w14:textFill>
                  <w14:solidFill>
                    <w14:schemeClr w14:val="bg1"/>
                  </w14:solidFill>
                </w14:textFill>
              </w:rPr>
            </w:pPr>
            <w:r>
              <w:rPr>
                <w:rFonts w:hint="eastAsia" w:asciiTheme="minorEastAsia" w:hAnsiTheme="minorEastAsia" w:eastAsiaTheme="minorEastAsia" w:cstheme="minorEastAsia"/>
                <w:b/>
                <w:bCs/>
                <w:color w:val="FFFFFF" w:themeColor="background1"/>
                <w:kern w:val="0"/>
                <w:sz w:val="21"/>
                <w:szCs w:val="21"/>
                <w14:textFill>
                  <w14:solidFill>
                    <w14:schemeClr w14:val="bg1"/>
                  </w14:solidFill>
                </w14:textFill>
              </w:rPr>
              <w:t>序号</w:t>
            </w:r>
          </w:p>
        </w:tc>
        <w:tc>
          <w:tcPr>
            <w:tcW w:w="7136" w:type="dxa"/>
            <w:tcBorders>
              <w:top w:val="single" w:color="auto" w:sz="4" w:space="0"/>
              <w:left w:val="nil"/>
              <w:bottom w:val="single" w:color="auto" w:sz="4" w:space="0"/>
              <w:right w:val="single" w:color="auto" w:sz="4" w:space="0"/>
            </w:tcBorders>
            <w:shd w:val="clear" w:color="auto" w:fill="C00000"/>
            <w:vAlign w:val="center"/>
          </w:tcPr>
          <w:p>
            <w:pPr>
              <w:widowControl/>
              <w:jc w:val="center"/>
              <w:rPr>
                <w:rFonts w:hint="eastAsia" w:asciiTheme="minorEastAsia" w:hAnsiTheme="minorEastAsia" w:eastAsiaTheme="minorEastAsia" w:cstheme="minorEastAsia"/>
                <w:b/>
                <w:bCs/>
                <w:color w:val="FFFFFF" w:themeColor="background1"/>
                <w:kern w:val="0"/>
                <w:sz w:val="21"/>
                <w:szCs w:val="21"/>
                <w14:textFill>
                  <w14:solidFill>
                    <w14:schemeClr w14:val="bg1"/>
                  </w14:solidFill>
                </w14:textFill>
              </w:rPr>
            </w:pPr>
            <w:r>
              <w:rPr>
                <w:rFonts w:hint="eastAsia" w:asciiTheme="minorEastAsia" w:hAnsiTheme="minorEastAsia" w:eastAsiaTheme="minorEastAsia" w:cstheme="minorEastAsia"/>
                <w:b/>
                <w:bCs/>
                <w:color w:val="FFFFFF" w:themeColor="background1"/>
                <w:kern w:val="0"/>
                <w:sz w:val="21"/>
                <w:szCs w:val="21"/>
                <w14:textFill>
                  <w14:solidFill>
                    <w14:schemeClr w14:val="bg1"/>
                  </w14:solidFill>
                </w14:textFill>
              </w:rPr>
              <w:t>资料名称</w:t>
            </w:r>
          </w:p>
        </w:tc>
      </w:tr>
      <w:tr>
        <w:tblPrEx>
          <w:tblCellMar>
            <w:top w:w="0" w:type="dxa"/>
            <w:left w:w="108" w:type="dxa"/>
            <w:bottom w:w="0" w:type="dxa"/>
            <w:right w:w="108" w:type="dxa"/>
          </w:tblCellMar>
        </w:tblPrEx>
        <w:trPr>
          <w:trHeight w:val="326" w:hRule="atLeast"/>
        </w:trPr>
        <w:tc>
          <w:tcPr>
            <w:tcW w:w="10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1</w:t>
            </w:r>
          </w:p>
        </w:tc>
        <w:tc>
          <w:tcPr>
            <w:tcW w:w="7136" w:type="dxa"/>
            <w:tcBorders>
              <w:top w:val="nil"/>
              <w:left w:val="nil"/>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借款人（及配偶）身份证正反面</w:t>
            </w:r>
          </w:p>
        </w:tc>
      </w:tr>
      <w:tr>
        <w:tblPrEx>
          <w:tblCellMar>
            <w:top w:w="0" w:type="dxa"/>
            <w:left w:w="108" w:type="dxa"/>
            <w:bottom w:w="0" w:type="dxa"/>
            <w:right w:w="108" w:type="dxa"/>
          </w:tblCellMar>
        </w:tblPrEx>
        <w:trPr>
          <w:trHeight w:val="326" w:hRule="atLeast"/>
        </w:trPr>
        <w:tc>
          <w:tcPr>
            <w:tcW w:w="10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2</w:t>
            </w:r>
          </w:p>
        </w:tc>
        <w:tc>
          <w:tcPr>
            <w:tcW w:w="7136" w:type="dxa"/>
            <w:tcBorders>
              <w:top w:val="nil"/>
              <w:left w:val="nil"/>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户口簿复印件（每一页）</w:t>
            </w:r>
          </w:p>
        </w:tc>
      </w:tr>
      <w:tr>
        <w:tblPrEx>
          <w:tblCellMar>
            <w:top w:w="0" w:type="dxa"/>
            <w:left w:w="108" w:type="dxa"/>
            <w:bottom w:w="0" w:type="dxa"/>
            <w:right w:w="108" w:type="dxa"/>
          </w:tblCellMar>
        </w:tblPrEx>
        <w:trPr>
          <w:trHeight w:val="326" w:hRule="atLeast"/>
        </w:trPr>
        <w:tc>
          <w:tcPr>
            <w:tcW w:w="108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3</w:t>
            </w:r>
          </w:p>
        </w:tc>
        <w:tc>
          <w:tcPr>
            <w:tcW w:w="7136" w:type="dxa"/>
            <w:tcBorders>
              <w:top w:val="nil"/>
              <w:left w:val="nil"/>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已婚：提供结婚证</w:t>
            </w:r>
          </w:p>
        </w:tc>
      </w:tr>
      <w:tr>
        <w:tblPrEx>
          <w:tblCellMar>
            <w:top w:w="0" w:type="dxa"/>
            <w:left w:w="108" w:type="dxa"/>
            <w:bottom w:w="0" w:type="dxa"/>
            <w:right w:w="108" w:type="dxa"/>
          </w:tblCellMar>
        </w:tblPrEx>
        <w:trPr>
          <w:trHeight w:val="326" w:hRule="atLeast"/>
        </w:trPr>
        <w:tc>
          <w:tcPr>
            <w:tcW w:w="108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p>
        </w:tc>
        <w:tc>
          <w:tcPr>
            <w:tcW w:w="7136" w:type="dxa"/>
            <w:tcBorders>
              <w:top w:val="nil"/>
              <w:left w:val="nil"/>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未婚：户口簿婚姻状态须为未婚</w:t>
            </w:r>
          </w:p>
        </w:tc>
      </w:tr>
      <w:tr>
        <w:tblPrEx>
          <w:tblCellMar>
            <w:top w:w="0" w:type="dxa"/>
            <w:left w:w="108" w:type="dxa"/>
            <w:bottom w:w="0" w:type="dxa"/>
            <w:right w:w="108" w:type="dxa"/>
          </w:tblCellMar>
        </w:tblPrEx>
        <w:trPr>
          <w:trHeight w:val="426" w:hRule="atLeast"/>
        </w:trPr>
        <w:tc>
          <w:tcPr>
            <w:tcW w:w="108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p>
        </w:tc>
        <w:tc>
          <w:tcPr>
            <w:tcW w:w="7136" w:type="dxa"/>
            <w:tcBorders>
              <w:top w:val="nil"/>
              <w:left w:val="nil"/>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离异：离婚证，户口簿婚姻状态一致</w:t>
            </w:r>
          </w:p>
        </w:tc>
      </w:tr>
      <w:tr>
        <w:tblPrEx>
          <w:tblCellMar>
            <w:top w:w="0" w:type="dxa"/>
            <w:left w:w="108" w:type="dxa"/>
            <w:bottom w:w="0" w:type="dxa"/>
            <w:right w:w="108" w:type="dxa"/>
          </w:tblCellMar>
        </w:tblPrEx>
        <w:trPr>
          <w:trHeight w:val="326" w:hRule="atLeast"/>
        </w:trPr>
        <w:tc>
          <w:tcPr>
            <w:tcW w:w="10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4</w:t>
            </w:r>
          </w:p>
        </w:tc>
        <w:tc>
          <w:tcPr>
            <w:tcW w:w="7136" w:type="dxa"/>
            <w:tcBorders>
              <w:top w:val="nil"/>
              <w:left w:val="nil"/>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深圳市不动产信息查询结果告知单</w:t>
            </w:r>
            <w:r>
              <w:rPr>
                <w:rFonts w:hint="eastAsia" w:ascii="宋体" w:hAnsi="宋体" w:eastAsia="宋体" w:cs="宋体"/>
                <w:color w:val="000000" w:themeColor="text1"/>
                <w:sz w:val="21"/>
                <w:szCs w:val="21"/>
                <w:lang w:val="en-US" w:eastAsia="zh-CN"/>
                <w14:textFill>
                  <w14:solidFill>
                    <w14:schemeClr w14:val="tx1"/>
                  </w14:solidFill>
                </w14:textFill>
              </w:rPr>
              <w:t>》（含借款人及家庭成员）</w:t>
            </w:r>
          </w:p>
        </w:tc>
      </w:tr>
      <w:tr>
        <w:tblPrEx>
          <w:tblCellMar>
            <w:top w:w="0" w:type="dxa"/>
            <w:left w:w="108" w:type="dxa"/>
            <w:bottom w:w="0" w:type="dxa"/>
            <w:right w:w="108" w:type="dxa"/>
          </w:tblCellMar>
        </w:tblPrEx>
        <w:trPr>
          <w:trHeight w:val="426" w:hRule="atLeast"/>
        </w:trPr>
        <w:tc>
          <w:tcPr>
            <w:tcW w:w="10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5</w:t>
            </w:r>
          </w:p>
        </w:tc>
        <w:tc>
          <w:tcPr>
            <w:tcW w:w="7136" w:type="dxa"/>
            <w:tcBorders>
              <w:top w:val="nil"/>
              <w:left w:val="nil"/>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收入证明（覆盖家庭所有负债月供的2倍）</w:t>
            </w:r>
          </w:p>
        </w:tc>
      </w:tr>
      <w:tr>
        <w:tblPrEx>
          <w:tblCellMar>
            <w:top w:w="0" w:type="dxa"/>
            <w:left w:w="108" w:type="dxa"/>
            <w:bottom w:w="0" w:type="dxa"/>
            <w:right w:w="108" w:type="dxa"/>
          </w:tblCellMar>
        </w:tblPrEx>
        <w:trPr>
          <w:trHeight w:val="326" w:hRule="atLeast"/>
        </w:trPr>
        <w:tc>
          <w:tcPr>
            <w:tcW w:w="10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6</w:t>
            </w:r>
          </w:p>
        </w:tc>
        <w:tc>
          <w:tcPr>
            <w:tcW w:w="7136" w:type="dxa"/>
            <w:tcBorders>
              <w:top w:val="nil"/>
              <w:left w:val="nil"/>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近6个月银行流水</w:t>
            </w:r>
          </w:p>
        </w:tc>
      </w:tr>
      <w:tr>
        <w:tblPrEx>
          <w:tblCellMar>
            <w:top w:w="0" w:type="dxa"/>
            <w:left w:w="108" w:type="dxa"/>
            <w:bottom w:w="0" w:type="dxa"/>
            <w:right w:w="108" w:type="dxa"/>
          </w:tblCellMar>
        </w:tblPrEx>
        <w:trPr>
          <w:trHeight w:val="326" w:hRule="atLeast"/>
        </w:trPr>
        <w:tc>
          <w:tcPr>
            <w:tcW w:w="10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7</w:t>
            </w:r>
          </w:p>
        </w:tc>
        <w:tc>
          <w:tcPr>
            <w:tcW w:w="7136" w:type="dxa"/>
            <w:tcBorders>
              <w:top w:val="nil"/>
              <w:left w:val="nil"/>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认购书</w:t>
            </w:r>
            <w:r>
              <w:rPr>
                <w:rFonts w:hint="eastAsia" w:asciiTheme="minorEastAsia" w:hAnsiTheme="minorEastAsia" w:cstheme="minorEastAsia"/>
                <w:color w:val="000000" w:themeColor="text1"/>
                <w:sz w:val="21"/>
                <w:szCs w:val="21"/>
                <w:lang w:val="en-US" w:eastAsia="zh-CN"/>
                <w14:textFill>
                  <w14:solidFill>
                    <w14:schemeClr w14:val="tx1"/>
                  </w14:solidFill>
                </w14:textFill>
              </w:rPr>
              <w:t>及</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补充协议（如有）</w:t>
            </w:r>
          </w:p>
        </w:tc>
      </w:tr>
      <w:tr>
        <w:tblPrEx>
          <w:tblCellMar>
            <w:top w:w="0" w:type="dxa"/>
            <w:left w:w="108" w:type="dxa"/>
            <w:bottom w:w="0" w:type="dxa"/>
            <w:right w:w="108" w:type="dxa"/>
          </w:tblCellMar>
        </w:tblPrEx>
        <w:trPr>
          <w:trHeight w:val="326" w:hRule="atLeast"/>
        </w:trPr>
        <w:tc>
          <w:tcPr>
            <w:tcW w:w="10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8</w:t>
            </w:r>
          </w:p>
        </w:tc>
        <w:tc>
          <w:tcPr>
            <w:tcW w:w="71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定金、首付款回执及刷卡单</w:t>
            </w:r>
          </w:p>
        </w:tc>
      </w:tr>
      <w:tr>
        <w:tblPrEx>
          <w:tblCellMar>
            <w:top w:w="0" w:type="dxa"/>
            <w:left w:w="108" w:type="dxa"/>
            <w:bottom w:w="0" w:type="dxa"/>
            <w:right w:w="108" w:type="dxa"/>
          </w:tblCellMar>
        </w:tblPrEx>
        <w:trPr>
          <w:trHeight w:val="352" w:hRule="atLeast"/>
        </w:trPr>
        <w:tc>
          <w:tcPr>
            <w:tcW w:w="10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9</w:t>
            </w:r>
          </w:p>
        </w:tc>
        <w:tc>
          <w:tcPr>
            <w:tcW w:w="71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还款账户卡</w:t>
            </w:r>
          </w:p>
        </w:tc>
      </w:tr>
    </w:tbl>
    <w:p>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6"/>
          <w:szCs w:val="36"/>
          <w:lang w:val="en-US" w:eastAsia="zh-CN"/>
        </w:rPr>
        <w:t>二）</w:t>
      </w:r>
      <w:r>
        <w:rPr>
          <w:rFonts w:hint="eastAsia" w:ascii="仿宋_GB2312" w:hAnsi="仿宋_GB2312" w:eastAsia="仿宋_GB2312" w:cs="仿宋_GB2312"/>
          <w:b w:val="0"/>
          <w:bCs w:val="0"/>
          <w:kern w:val="2"/>
          <w:sz w:val="32"/>
          <w:szCs w:val="32"/>
          <w:lang w:val="en-US" w:eastAsia="zh-CN" w:bidi="ar-SA"/>
        </w:rPr>
        <w:t>个人住房纯公积金贷款</w:t>
      </w:r>
    </w:p>
    <w:tbl>
      <w:tblPr>
        <w:tblStyle w:val="4"/>
        <w:tblW w:w="8239" w:type="dxa"/>
        <w:tblInd w:w="113" w:type="dxa"/>
        <w:tblLayout w:type="autofit"/>
        <w:tblCellMar>
          <w:top w:w="0" w:type="dxa"/>
          <w:left w:w="108" w:type="dxa"/>
          <w:bottom w:w="0" w:type="dxa"/>
          <w:right w:w="108" w:type="dxa"/>
        </w:tblCellMar>
      </w:tblPr>
      <w:tblGrid>
        <w:gridCol w:w="1075"/>
        <w:gridCol w:w="7164"/>
      </w:tblGrid>
      <w:tr>
        <w:tblPrEx>
          <w:tblCellMar>
            <w:top w:w="0" w:type="dxa"/>
            <w:left w:w="108" w:type="dxa"/>
            <w:bottom w:w="0" w:type="dxa"/>
            <w:right w:w="108" w:type="dxa"/>
          </w:tblCellMar>
        </w:tblPrEx>
        <w:trPr>
          <w:trHeight w:val="403" w:hRule="atLeast"/>
        </w:trPr>
        <w:tc>
          <w:tcPr>
            <w:tcW w:w="1075" w:type="dxa"/>
            <w:tcBorders>
              <w:top w:val="single" w:color="auto" w:sz="4" w:space="0"/>
              <w:left w:val="single" w:color="auto" w:sz="4" w:space="0"/>
              <w:bottom w:val="single" w:color="auto" w:sz="4" w:space="0"/>
              <w:right w:val="single" w:color="auto" w:sz="4" w:space="0"/>
            </w:tcBorders>
            <w:shd w:val="clear" w:color="auto" w:fill="C00000"/>
            <w:vAlign w:val="center"/>
          </w:tcPr>
          <w:p>
            <w:pPr>
              <w:widowControl/>
              <w:jc w:val="center"/>
              <w:rPr>
                <w:rFonts w:hint="eastAsia" w:asciiTheme="minorEastAsia" w:hAnsiTheme="minorEastAsia" w:eastAsiaTheme="minorEastAsia" w:cstheme="minorEastAsia"/>
                <w:b/>
                <w:bCs/>
                <w:color w:val="FFFFFF" w:themeColor="background1"/>
                <w:kern w:val="0"/>
                <w:sz w:val="21"/>
                <w:szCs w:val="21"/>
                <w14:textFill>
                  <w14:solidFill>
                    <w14:schemeClr w14:val="bg1"/>
                  </w14:solidFill>
                </w14:textFill>
              </w:rPr>
            </w:pPr>
            <w:r>
              <w:rPr>
                <w:rFonts w:hint="eastAsia" w:asciiTheme="minorEastAsia" w:hAnsiTheme="minorEastAsia" w:eastAsiaTheme="minorEastAsia" w:cstheme="minorEastAsia"/>
                <w:b/>
                <w:bCs/>
                <w:color w:val="FFFFFF" w:themeColor="background1"/>
                <w:kern w:val="0"/>
                <w:sz w:val="21"/>
                <w:szCs w:val="21"/>
                <w14:textFill>
                  <w14:solidFill>
                    <w14:schemeClr w14:val="bg1"/>
                  </w14:solidFill>
                </w14:textFill>
              </w:rPr>
              <w:t>序号</w:t>
            </w:r>
          </w:p>
        </w:tc>
        <w:tc>
          <w:tcPr>
            <w:tcW w:w="7164" w:type="dxa"/>
            <w:tcBorders>
              <w:top w:val="single" w:color="auto" w:sz="4" w:space="0"/>
              <w:left w:val="nil"/>
              <w:bottom w:val="single" w:color="auto" w:sz="4" w:space="0"/>
              <w:right w:val="single" w:color="auto" w:sz="4" w:space="0"/>
            </w:tcBorders>
            <w:shd w:val="clear" w:color="auto" w:fill="C00000"/>
            <w:vAlign w:val="center"/>
          </w:tcPr>
          <w:p>
            <w:pPr>
              <w:widowControl/>
              <w:jc w:val="center"/>
              <w:rPr>
                <w:rFonts w:hint="eastAsia" w:asciiTheme="minorEastAsia" w:hAnsiTheme="minorEastAsia" w:eastAsiaTheme="minorEastAsia" w:cstheme="minorEastAsia"/>
                <w:b/>
                <w:bCs/>
                <w:color w:val="FFFFFF" w:themeColor="background1"/>
                <w:kern w:val="0"/>
                <w:sz w:val="21"/>
                <w:szCs w:val="21"/>
                <w14:textFill>
                  <w14:solidFill>
                    <w14:schemeClr w14:val="bg1"/>
                  </w14:solidFill>
                </w14:textFill>
              </w:rPr>
            </w:pPr>
            <w:r>
              <w:rPr>
                <w:rFonts w:hint="eastAsia" w:asciiTheme="minorEastAsia" w:hAnsiTheme="minorEastAsia" w:eastAsiaTheme="minorEastAsia" w:cstheme="minorEastAsia"/>
                <w:b/>
                <w:bCs/>
                <w:color w:val="FFFFFF" w:themeColor="background1"/>
                <w:kern w:val="0"/>
                <w:sz w:val="21"/>
                <w:szCs w:val="21"/>
                <w14:textFill>
                  <w14:solidFill>
                    <w14:schemeClr w14:val="bg1"/>
                  </w14:solidFill>
                </w14:textFill>
              </w:rPr>
              <w:t>资料名称</w:t>
            </w:r>
          </w:p>
        </w:tc>
      </w:tr>
      <w:tr>
        <w:tblPrEx>
          <w:tblCellMar>
            <w:top w:w="0" w:type="dxa"/>
            <w:left w:w="108" w:type="dxa"/>
            <w:bottom w:w="0" w:type="dxa"/>
            <w:right w:w="108" w:type="dxa"/>
          </w:tblCellMar>
        </w:tblPrEx>
        <w:trPr>
          <w:trHeight w:val="350" w:hRule="atLeast"/>
        </w:trPr>
        <w:tc>
          <w:tcPr>
            <w:tcW w:w="10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p>
        </w:tc>
        <w:tc>
          <w:tcPr>
            <w:tcW w:w="7164" w:type="dxa"/>
            <w:tcBorders>
              <w:top w:val="nil"/>
              <w:left w:val="nil"/>
              <w:bottom w:val="single" w:color="auto" w:sz="4" w:space="0"/>
              <w:right w:val="single" w:color="auto" w:sz="4" w:space="0"/>
            </w:tcBorders>
            <w:shd w:val="clear" w:color="auto" w:fill="auto"/>
            <w:vAlign w:val="center"/>
          </w:tcPr>
          <w:p>
            <w:pPr>
              <w:pStyle w:val="6"/>
              <w:numPr>
                <w:ilvl w:val="0"/>
                <w:numId w:val="0"/>
              </w:numPr>
              <w:ind w:left="0" w:leftChars="0" w:firstLine="0" w:firstLineChars="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借款人（及配偶）身份证正反面</w:t>
            </w:r>
          </w:p>
        </w:tc>
      </w:tr>
      <w:tr>
        <w:tblPrEx>
          <w:tblCellMar>
            <w:top w:w="0" w:type="dxa"/>
            <w:left w:w="108" w:type="dxa"/>
            <w:bottom w:w="0" w:type="dxa"/>
            <w:right w:w="108" w:type="dxa"/>
          </w:tblCellMar>
        </w:tblPrEx>
        <w:trPr>
          <w:trHeight w:val="350" w:hRule="atLeast"/>
        </w:trPr>
        <w:tc>
          <w:tcPr>
            <w:tcW w:w="10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p>
        </w:tc>
        <w:tc>
          <w:tcPr>
            <w:tcW w:w="7164" w:type="dxa"/>
            <w:tcBorders>
              <w:top w:val="nil"/>
              <w:left w:val="nil"/>
              <w:bottom w:val="single" w:color="auto" w:sz="4" w:space="0"/>
              <w:right w:val="single" w:color="auto" w:sz="4" w:space="0"/>
            </w:tcBorders>
            <w:shd w:val="clear" w:color="auto" w:fill="auto"/>
            <w:vAlign w:val="center"/>
          </w:tcPr>
          <w:p>
            <w:pPr>
              <w:pStyle w:val="6"/>
              <w:numPr>
                <w:ilvl w:val="0"/>
                <w:numId w:val="0"/>
              </w:numPr>
              <w:ind w:left="0" w:leftChars="0" w:firstLine="0" w:firstLineChars="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户口簿复印件（</w:t>
            </w:r>
            <w:r>
              <w:rPr>
                <w:rFonts w:hint="eastAsia" w:asciiTheme="minorEastAsia" w:hAnsiTheme="minorEastAsia" w:cstheme="minorEastAsia"/>
                <w:color w:val="000000" w:themeColor="text1"/>
                <w:sz w:val="21"/>
                <w:szCs w:val="21"/>
                <w:lang w:val="en-US" w:eastAsia="zh-CN"/>
                <w14:textFill>
                  <w14:solidFill>
                    <w14:schemeClr w14:val="tx1"/>
                  </w14:solidFill>
                </w14:textFill>
              </w:rPr>
              <w:t>首页、户主页、自己页</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tc>
      </w:tr>
      <w:tr>
        <w:tblPrEx>
          <w:tblCellMar>
            <w:top w:w="0" w:type="dxa"/>
            <w:left w:w="108" w:type="dxa"/>
            <w:bottom w:w="0" w:type="dxa"/>
            <w:right w:w="108" w:type="dxa"/>
          </w:tblCellMar>
        </w:tblPrEx>
        <w:trPr>
          <w:trHeight w:val="350" w:hRule="atLeast"/>
        </w:trPr>
        <w:tc>
          <w:tcPr>
            <w:tcW w:w="10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p>
        </w:tc>
        <w:tc>
          <w:tcPr>
            <w:tcW w:w="7164" w:type="dxa"/>
            <w:tcBorders>
              <w:top w:val="nil"/>
              <w:left w:val="nil"/>
              <w:bottom w:val="single" w:color="auto" w:sz="4" w:space="0"/>
              <w:right w:val="single" w:color="auto" w:sz="4" w:space="0"/>
            </w:tcBorders>
            <w:shd w:val="clear" w:color="auto" w:fill="auto"/>
            <w:vAlign w:val="center"/>
          </w:tcPr>
          <w:p>
            <w:pPr>
              <w:pStyle w:val="6"/>
              <w:numPr>
                <w:ilvl w:val="0"/>
                <w:numId w:val="0"/>
              </w:numPr>
              <w:ind w:left="0" w:leftChars="0" w:firstLine="0" w:firstLineChars="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已婚：提供结婚证</w:t>
            </w:r>
          </w:p>
        </w:tc>
      </w:tr>
      <w:tr>
        <w:tblPrEx>
          <w:tblCellMar>
            <w:top w:w="0" w:type="dxa"/>
            <w:left w:w="108" w:type="dxa"/>
            <w:bottom w:w="0" w:type="dxa"/>
            <w:right w:w="108" w:type="dxa"/>
          </w:tblCellMar>
        </w:tblPrEx>
        <w:trPr>
          <w:trHeight w:val="350" w:hRule="atLeast"/>
        </w:trPr>
        <w:tc>
          <w:tcPr>
            <w:tcW w:w="1075"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tc>
        <w:tc>
          <w:tcPr>
            <w:tcW w:w="7164" w:type="dxa"/>
            <w:tcBorders>
              <w:top w:val="nil"/>
              <w:left w:val="nil"/>
              <w:bottom w:val="single" w:color="auto" w:sz="4" w:space="0"/>
              <w:right w:val="single" w:color="auto" w:sz="4" w:space="0"/>
            </w:tcBorders>
            <w:shd w:val="clear" w:color="auto" w:fill="auto"/>
            <w:vAlign w:val="center"/>
          </w:tcPr>
          <w:p>
            <w:pPr>
              <w:pStyle w:val="6"/>
              <w:numPr>
                <w:ilvl w:val="0"/>
                <w:numId w:val="0"/>
              </w:numPr>
              <w:ind w:left="0" w:leftChars="0" w:firstLine="0" w:firstLineChars="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未婚：户口</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簿</w:t>
            </w:r>
            <w:r>
              <w:rPr>
                <w:rFonts w:hint="eastAsia" w:asciiTheme="minorEastAsia" w:hAnsiTheme="minorEastAsia" w:eastAsiaTheme="minorEastAsia" w:cstheme="minorEastAsia"/>
                <w:color w:val="000000" w:themeColor="text1"/>
                <w:sz w:val="21"/>
                <w:szCs w:val="21"/>
                <w14:textFill>
                  <w14:solidFill>
                    <w14:schemeClr w14:val="tx1"/>
                  </w14:solidFill>
                </w14:textFill>
              </w:rPr>
              <w:t>婚姻状态须为未婚</w:t>
            </w:r>
          </w:p>
        </w:tc>
      </w:tr>
      <w:tr>
        <w:tblPrEx>
          <w:tblCellMar>
            <w:top w:w="0" w:type="dxa"/>
            <w:left w:w="108" w:type="dxa"/>
            <w:bottom w:w="0" w:type="dxa"/>
            <w:right w:w="108" w:type="dxa"/>
          </w:tblCellMar>
        </w:tblPrEx>
        <w:trPr>
          <w:trHeight w:val="463" w:hRule="atLeast"/>
        </w:trPr>
        <w:tc>
          <w:tcPr>
            <w:tcW w:w="1075"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tc>
        <w:tc>
          <w:tcPr>
            <w:tcW w:w="7164" w:type="dxa"/>
            <w:tcBorders>
              <w:top w:val="nil"/>
              <w:left w:val="nil"/>
              <w:bottom w:val="single" w:color="auto" w:sz="4" w:space="0"/>
              <w:right w:val="single" w:color="auto" w:sz="4" w:space="0"/>
            </w:tcBorders>
            <w:shd w:val="clear" w:color="auto" w:fill="auto"/>
            <w:vAlign w:val="center"/>
          </w:tcPr>
          <w:p>
            <w:pPr>
              <w:pStyle w:val="6"/>
              <w:numPr>
                <w:ilvl w:val="0"/>
                <w:numId w:val="0"/>
              </w:numPr>
              <w:ind w:left="0" w:leftChars="0" w:firstLine="0" w:firstLineChars="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离异：离婚证，户口</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簿</w:t>
            </w:r>
            <w:r>
              <w:rPr>
                <w:rFonts w:hint="eastAsia" w:asciiTheme="minorEastAsia" w:hAnsiTheme="minorEastAsia" w:eastAsiaTheme="minorEastAsia" w:cstheme="minorEastAsia"/>
                <w:color w:val="000000" w:themeColor="text1"/>
                <w:sz w:val="21"/>
                <w:szCs w:val="21"/>
                <w14:textFill>
                  <w14:solidFill>
                    <w14:schemeClr w14:val="tx1"/>
                  </w14:solidFill>
                </w14:textFill>
              </w:rPr>
              <w:t>婚姻状态一致</w:t>
            </w:r>
          </w:p>
        </w:tc>
      </w:tr>
      <w:tr>
        <w:tblPrEx>
          <w:tblCellMar>
            <w:top w:w="0" w:type="dxa"/>
            <w:left w:w="108" w:type="dxa"/>
            <w:bottom w:w="0" w:type="dxa"/>
            <w:right w:w="108" w:type="dxa"/>
          </w:tblCellMar>
        </w:tblPrEx>
        <w:trPr>
          <w:trHeight w:val="350" w:hRule="atLeast"/>
        </w:trPr>
        <w:tc>
          <w:tcPr>
            <w:tcW w:w="10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p>
        </w:tc>
        <w:tc>
          <w:tcPr>
            <w:tcW w:w="7164" w:type="dxa"/>
            <w:tcBorders>
              <w:top w:val="nil"/>
              <w:left w:val="nil"/>
              <w:bottom w:val="single" w:color="auto" w:sz="4" w:space="0"/>
              <w:right w:val="single" w:color="auto" w:sz="4" w:space="0"/>
            </w:tcBorders>
            <w:shd w:val="clear" w:color="auto" w:fill="auto"/>
            <w:vAlign w:val="center"/>
          </w:tcPr>
          <w:p>
            <w:pPr>
              <w:pStyle w:val="6"/>
              <w:numPr>
                <w:ilvl w:val="0"/>
                <w:numId w:val="0"/>
              </w:numPr>
              <w:ind w:left="0" w:leftChars="0" w:firstLine="0" w:firstLineChars="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深圳市不动产信息查询结果告知单</w:t>
            </w:r>
            <w:r>
              <w:rPr>
                <w:rFonts w:hint="eastAsia" w:ascii="宋体" w:hAnsi="宋体" w:eastAsia="宋体" w:cs="宋体"/>
                <w:color w:val="000000" w:themeColor="text1"/>
                <w:sz w:val="21"/>
                <w:szCs w:val="21"/>
                <w:lang w:val="en-US" w:eastAsia="zh-CN"/>
                <w14:textFill>
                  <w14:solidFill>
                    <w14:schemeClr w14:val="tx1"/>
                  </w14:solidFill>
                </w14:textFill>
              </w:rPr>
              <w:t>》（含借款人及家庭成员）</w:t>
            </w:r>
          </w:p>
        </w:tc>
      </w:tr>
      <w:tr>
        <w:tblPrEx>
          <w:tblCellMar>
            <w:top w:w="0" w:type="dxa"/>
            <w:left w:w="108" w:type="dxa"/>
            <w:bottom w:w="0" w:type="dxa"/>
            <w:right w:w="108" w:type="dxa"/>
          </w:tblCellMar>
        </w:tblPrEx>
        <w:trPr>
          <w:trHeight w:val="350" w:hRule="atLeast"/>
        </w:trPr>
        <w:tc>
          <w:tcPr>
            <w:tcW w:w="10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p>
        </w:tc>
        <w:tc>
          <w:tcPr>
            <w:tcW w:w="7164" w:type="dxa"/>
            <w:tcBorders>
              <w:top w:val="nil"/>
              <w:left w:val="nil"/>
              <w:bottom w:val="single" w:color="auto" w:sz="4" w:space="0"/>
              <w:right w:val="single" w:color="auto" w:sz="4" w:space="0"/>
            </w:tcBorders>
            <w:shd w:val="clear" w:color="auto" w:fill="auto"/>
            <w:vAlign w:val="center"/>
          </w:tcPr>
          <w:p>
            <w:pPr>
              <w:pStyle w:val="6"/>
              <w:numPr>
                <w:ilvl w:val="0"/>
                <w:numId w:val="0"/>
              </w:numPr>
              <w:ind w:left="0" w:leftChars="0" w:firstLine="0" w:firstLineChars="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认购书</w:t>
            </w:r>
            <w:r>
              <w:rPr>
                <w:rFonts w:hint="eastAsia" w:asciiTheme="minorEastAsia" w:hAnsiTheme="minorEastAsia" w:cstheme="minorEastAsia"/>
                <w:color w:val="000000" w:themeColor="text1"/>
                <w:sz w:val="21"/>
                <w:szCs w:val="21"/>
                <w:lang w:val="en-US" w:eastAsia="zh-CN"/>
                <w14:textFill>
                  <w14:solidFill>
                    <w14:schemeClr w14:val="tx1"/>
                  </w14:solidFill>
                </w14:textFill>
              </w:rPr>
              <w:t>及</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补充协议（如有）</w:t>
            </w:r>
          </w:p>
        </w:tc>
      </w:tr>
      <w:tr>
        <w:tblPrEx>
          <w:tblCellMar>
            <w:top w:w="0" w:type="dxa"/>
            <w:left w:w="108" w:type="dxa"/>
            <w:bottom w:w="0" w:type="dxa"/>
            <w:right w:w="108" w:type="dxa"/>
          </w:tblCellMar>
        </w:tblPrEx>
        <w:trPr>
          <w:trHeight w:val="350" w:hRule="atLeast"/>
        </w:trPr>
        <w:tc>
          <w:tcPr>
            <w:tcW w:w="10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6</w:t>
            </w:r>
          </w:p>
        </w:tc>
        <w:tc>
          <w:tcPr>
            <w:tcW w:w="7164" w:type="dxa"/>
            <w:tcBorders>
              <w:top w:val="nil"/>
              <w:left w:val="nil"/>
              <w:bottom w:val="single" w:color="auto" w:sz="4" w:space="0"/>
              <w:right w:val="single" w:color="auto" w:sz="4" w:space="0"/>
            </w:tcBorders>
            <w:shd w:val="clear" w:color="auto" w:fill="auto"/>
            <w:vAlign w:val="center"/>
          </w:tcPr>
          <w:p>
            <w:pPr>
              <w:pStyle w:val="6"/>
              <w:numPr>
                <w:ilvl w:val="0"/>
                <w:numId w:val="0"/>
              </w:numPr>
              <w:ind w:left="0" w:leftChars="0" w:firstLine="0" w:firstLineChars="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定金、首付款回执及刷卡单</w:t>
            </w:r>
          </w:p>
        </w:tc>
      </w:tr>
      <w:tr>
        <w:tblPrEx>
          <w:tblCellMar>
            <w:top w:w="0" w:type="dxa"/>
            <w:left w:w="108" w:type="dxa"/>
            <w:bottom w:w="0" w:type="dxa"/>
            <w:right w:w="108" w:type="dxa"/>
          </w:tblCellMar>
        </w:tblPrEx>
        <w:trPr>
          <w:trHeight w:val="370" w:hRule="atLeast"/>
        </w:trPr>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7</w:t>
            </w:r>
          </w:p>
        </w:tc>
        <w:tc>
          <w:tcPr>
            <w:tcW w:w="716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6"/>
              <w:numPr>
                <w:ilvl w:val="0"/>
                <w:numId w:val="0"/>
              </w:numPr>
              <w:ind w:left="0" w:leftChars="0" w:firstLine="0" w:firstLineChars="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还款账户卡</w:t>
            </w:r>
          </w:p>
        </w:tc>
      </w:tr>
    </w:tbl>
    <w:p>
      <w:pPr>
        <w:numPr>
          <w:ilvl w:val="0"/>
          <w:numId w:val="0"/>
        </w:numPr>
        <w:ind w:firstLine="560" w:firstLineChars="200"/>
        <w:jc w:val="both"/>
        <w:rPr>
          <w:rFonts w:hint="eastAsia" w:ascii="仿宋_GB2312" w:hAnsi="仿宋_GB2312" w:eastAsia="仿宋_GB2312" w:cs="仿宋_GB2312"/>
          <w:b w:val="0"/>
          <w:bCs w:val="0"/>
          <w:sz w:val="28"/>
          <w:szCs w:val="28"/>
          <w:lang w:val="en-US" w:eastAsia="zh-CN"/>
        </w:rPr>
      </w:pPr>
    </w:p>
    <w:p>
      <w:pPr>
        <w:numPr>
          <w:ilvl w:val="0"/>
          <w:numId w:val="0"/>
        </w:numPr>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在上述资料完备并且无其他情况下，我行按揭办理时间为：</w:t>
      </w:r>
    </w:p>
    <w:p>
      <w:pPr>
        <w:numPr>
          <w:ilvl w:val="0"/>
          <w:numId w:val="0"/>
        </w:numPr>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1.个人住房商业贷款、个人住房纯公积金贷款，资料齐全后1个工作日内完成审批。</w:t>
      </w:r>
    </w:p>
    <w:p>
      <w:pPr>
        <w:numPr>
          <w:ilvl w:val="0"/>
          <w:numId w:val="0"/>
        </w:numPr>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2.个人住房公积金组合贷款，资料齐全后2个工作日内完成审批。</w:t>
      </w:r>
    </w:p>
    <w:p>
      <w:pPr>
        <w:numPr>
          <w:ilvl w:val="0"/>
          <w:numId w:val="0"/>
        </w:numPr>
        <w:jc w:val="both"/>
        <w:rPr>
          <w:rFonts w:hint="default" w:ascii="黑体" w:hAnsi="黑体" w:eastAsia="黑体" w:cs="黑体"/>
          <w:b/>
          <w:bCs/>
          <w:sz w:val="32"/>
          <w:szCs w:val="32"/>
          <w:lang w:val="en-US" w:eastAsia="zh-CN"/>
        </w:rPr>
      </w:pPr>
      <w:r>
        <w:rPr>
          <w:rFonts w:hint="eastAsia" w:ascii="黑体" w:hAnsi="黑体" w:eastAsia="黑体" w:cs="黑体"/>
          <w:b/>
          <w:bCs/>
          <w:sz w:val="32"/>
          <w:szCs w:val="32"/>
          <w:lang w:val="en-US" w:eastAsia="zh-CN"/>
        </w:rPr>
        <w:t>四、特别提醒事项</w:t>
      </w:r>
    </w:p>
    <w:tbl>
      <w:tblPr>
        <w:tblStyle w:val="4"/>
        <w:tblW w:w="8259"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5"/>
        <w:gridCol w:w="7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075" w:type="dxa"/>
            <w:shd w:val="clear" w:color="auto" w:fill="C00000"/>
            <w:vAlign w:val="center"/>
          </w:tcPr>
          <w:p>
            <w:pPr>
              <w:widowControl/>
              <w:jc w:val="center"/>
              <w:rPr>
                <w:rFonts w:hint="eastAsia" w:ascii="宋体" w:hAnsi="宋体" w:eastAsia="宋体" w:cs="宋体"/>
                <w:b/>
                <w:bCs/>
                <w:color w:val="FFFFFF" w:themeColor="background1"/>
                <w:kern w:val="0"/>
                <w:sz w:val="21"/>
                <w:szCs w:val="21"/>
                <w:lang w:eastAsia="zh-CN"/>
                <w14:textFill>
                  <w14:solidFill>
                    <w14:schemeClr w14:val="bg1"/>
                  </w14:solidFill>
                </w14:textFill>
              </w:rPr>
            </w:pPr>
            <w:r>
              <w:rPr>
                <w:rFonts w:hint="eastAsia" w:ascii="宋体" w:hAnsi="宋体" w:eastAsia="宋体" w:cs="宋体"/>
                <w:b/>
                <w:bCs/>
                <w:color w:val="FFFFFF" w:themeColor="background1"/>
                <w:kern w:val="0"/>
                <w:sz w:val="21"/>
                <w:szCs w:val="21"/>
                <w14:textFill>
                  <w14:solidFill>
                    <w14:schemeClr w14:val="bg1"/>
                  </w14:solidFill>
                </w14:textFill>
              </w:rPr>
              <w:t>序号</w:t>
            </w:r>
          </w:p>
        </w:tc>
        <w:tc>
          <w:tcPr>
            <w:tcW w:w="7184" w:type="dxa"/>
            <w:shd w:val="clear" w:color="auto" w:fill="C00000"/>
            <w:vAlign w:val="center"/>
          </w:tcPr>
          <w:p>
            <w:pPr>
              <w:widowControl/>
              <w:jc w:val="center"/>
              <w:rPr>
                <w:rFonts w:hint="eastAsia" w:ascii="宋体" w:hAnsi="宋体" w:eastAsia="宋体" w:cs="宋体"/>
                <w:b/>
                <w:bCs/>
                <w:color w:val="FFFFFF" w:themeColor="background1"/>
                <w:kern w:val="0"/>
                <w:sz w:val="21"/>
                <w:szCs w:val="21"/>
                <w:lang w:eastAsia="zh-CN"/>
                <w14:textFill>
                  <w14:solidFill>
                    <w14:schemeClr w14:val="bg1"/>
                  </w14:solidFill>
                </w14:textFill>
              </w:rPr>
            </w:pPr>
            <w:r>
              <w:rPr>
                <w:rFonts w:hint="eastAsia" w:ascii="宋体" w:hAnsi="宋体" w:eastAsia="宋体" w:cs="宋体"/>
                <w:b/>
                <w:bCs/>
                <w:color w:val="FFFFFF" w:themeColor="background1"/>
                <w:kern w:val="0"/>
                <w:sz w:val="21"/>
                <w:szCs w:val="21"/>
                <w:lang w:eastAsia="zh-CN"/>
                <w14:textFill>
                  <w14:solidFill>
                    <w14:schemeClr w14:val="bg1"/>
                  </w14:solidFill>
                </w14:textFill>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075" w:type="dxa"/>
            <w:shd w:val="clear" w:color="auto" w:fill="auto"/>
            <w:vAlign w:val="center"/>
          </w:tcPr>
          <w:p>
            <w:pPr>
              <w:widowControl/>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themeColor="text1"/>
                <w:sz w:val="21"/>
                <w:szCs w:val="21"/>
                <w:lang w:val="en-US" w:eastAsia="zh-CN"/>
                <w14:textFill>
                  <w14:solidFill>
                    <w14:schemeClr w14:val="tx1"/>
                  </w14:solidFill>
                </w14:textFill>
              </w:rPr>
              <w:t>1</w:t>
            </w:r>
          </w:p>
        </w:tc>
        <w:tc>
          <w:tcPr>
            <w:tcW w:w="7184" w:type="dxa"/>
            <w:shd w:val="clear" w:color="auto" w:fill="auto"/>
            <w:vAlign w:val="center"/>
          </w:tcPr>
          <w:p>
            <w:pPr>
              <w:widowControl/>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异地</w:t>
            </w:r>
            <w:r>
              <w:rPr>
                <w:rFonts w:hint="eastAsia" w:ascii="宋体" w:hAnsi="宋体" w:eastAsia="宋体" w:cs="宋体"/>
                <w:color w:val="000000" w:themeColor="text1"/>
                <w:sz w:val="21"/>
                <w:szCs w:val="21"/>
                <w:lang w:eastAsia="zh-CN"/>
                <w14:textFill>
                  <w14:solidFill>
                    <w14:schemeClr w14:val="tx1"/>
                  </w14:solidFill>
                </w14:textFill>
              </w:rPr>
              <w:t>缴存公积金或者个人缴存公积金</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lang w:eastAsia="zh-CN"/>
                <w14:textFill>
                  <w14:solidFill>
                    <w14:schemeClr w14:val="tx1"/>
                  </w14:solidFill>
                </w14:textFill>
              </w:rPr>
              <w:t>，申请人</w:t>
            </w:r>
            <w:r>
              <w:rPr>
                <w:rFonts w:hint="eastAsia" w:ascii="宋体" w:hAnsi="宋体" w:eastAsia="宋体" w:cs="宋体"/>
                <w:color w:val="000000" w:themeColor="text1"/>
                <w:sz w:val="21"/>
                <w:szCs w:val="21"/>
                <w:lang w:val="en-US" w:eastAsia="zh-CN"/>
                <w14:textFill>
                  <w14:solidFill>
                    <w14:schemeClr w14:val="tx1"/>
                  </w14:solidFill>
                </w14:textFill>
              </w:rPr>
              <w:t>需</w:t>
            </w:r>
            <w:r>
              <w:rPr>
                <w:rFonts w:hint="eastAsia" w:ascii="宋体" w:hAnsi="宋体" w:eastAsia="宋体" w:cs="宋体"/>
                <w:color w:val="000000" w:themeColor="text1"/>
                <w:sz w:val="21"/>
                <w:szCs w:val="21"/>
                <w:lang w:eastAsia="zh-CN"/>
                <w14:textFill>
                  <w14:solidFill>
                    <w14:schemeClr w14:val="tx1"/>
                  </w14:solidFill>
                </w14:textFill>
              </w:rPr>
              <w:t>到深圳市住房公积金管理中心</w:t>
            </w:r>
            <w:r>
              <w:rPr>
                <w:rFonts w:hint="eastAsia" w:ascii="宋体" w:hAnsi="宋体" w:eastAsia="宋体" w:cs="宋体"/>
                <w:color w:val="000000" w:themeColor="text1"/>
                <w:sz w:val="21"/>
                <w:szCs w:val="21"/>
                <w:lang w:val="en-US" w:eastAsia="zh-CN"/>
                <w14:textFill>
                  <w14:solidFill>
                    <w14:schemeClr w14:val="tx1"/>
                  </w14:solidFill>
                </w14:textFill>
              </w:rPr>
              <w:t>申请公积金贷款。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1075" w:type="dxa"/>
            <w:shd w:val="clear" w:color="auto" w:fill="auto"/>
            <w:vAlign w:val="center"/>
          </w:tcPr>
          <w:p>
            <w:pPr>
              <w:widowControl/>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themeColor="text1"/>
                <w:sz w:val="21"/>
                <w:szCs w:val="21"/>
                <w:lang w:val="en-US" w:eastAsia="zh-CN"/>
                <w14:textFill>
                  <w14:solidFill>
                    <w14:schemeClr w14:val="tx1"/>
                  </w14:solidFill>
                </w14:textFill>
              </w:rPr>
              <w:t>2</w:t>
            </w:r>
          </w:p>
        </w:tc>
        <w:tc>
          <w:tcPr>
            <w:tcW w:w="7184" w:type="dxa"/>
            <w:shd w:val="clear" w:color="auto" w:fill="auto"/>
            <w:vAlign w:val="center"/>
          </w:tcPr>
          <w:p>
            <w:pPr>
              <w:widowControl/>
              <w:jc w:val="left"/>
              <w:rPr>
                <w:rFonts w:hint="eastAsia" w:ascii="宋体" w:hAnsi="宋体" w:eastAsia="宋体" w:cs="宋体"/>
                <w:color w:val="000000"/>
                <w:kern w:val="0"/>
                <w:sz w:val="21"/>
                <w:szCs w:val="21"/>
                <w:lang w:val="en-US" w:eastAsia="zh-CN"/>
              </w:rPr>
            </w:pPr>
            <w:r>
              <w:rPr>
                <w:rFonts w:hint="eastAsia" w:ascii="宋体" w:hAnsi="宋体" w:eastAsia="宋体" w:cs="宋体"/>
                <w:color w:val="000000" w:themeColor="text1"/>
                <w:sz w:val="21"/>
                <w:szCs w:val="21"/>
                <w:lang w:eastAsia="zh-CN"/>
                <w14:textFill>
                  <w14:solidFill>
                    <w14:schemeClr w14:val="tx1"/>
                  </w14:solidFill>
                </w14:textFill>
              </w:rPr>
              <w:t>有未成年子女的，</w:t>
            </w:r>
            <w:r>
              <w:rPr>
                <w:rFonts w:hint="eastAsia" w:ascii="宋体" w:hAnsi="宋体" w:eastAsia="宋体" w:cs="宋体"/>
                <w:color w:val="000000" w:themeColor="text1"/>
                <w:sz w:val="21"/>
                <w:szCs w:val="21"/>
                <w:lang w:val="en-US" w:eastAsia="zh-CN"/>
                <w14:textFill>
                  <w14:solidFill>
                    <w14:schemeClr w14:val="tx1"/>
                  </w14:solidFill>
                </w14:textFill>
              </w:rPr>
              <w:t>需</w:t>
            </w:r>
            <w:r>
              <w:rPr>
                <w:rFonts w:hint="eastAsia" w:ascii="宋体" w:hAnsi="宋体" w:eastAsia="宋体" w:cs="宋体"/>
                <w:color w:val="000000" w:themeColor="text1"/>
                <w:sz w:val="21"/>
                <w:szCs w:val="21"/>
                <w:lang w:eastAsia="zh-CN"/>
                <w14:textFill>
                  <w14:solidFill>
                    <w14:schemeClr w14:val="tx1"/>
                  </w14:solidFill>
                </w14:textFill>
              </w:rPr>
              <w:t>一并</w:t>
            </w:r>
            <w:r>
              <w:rPr>
                <w:rFonts w:hint="eastAsia" w:ascii="宋体" w:hAnsi="宋体" w:eastAsia="宋体" w:cs="宋体"/>
                <w:color w:val="000000" w:themeColor="text1"/>
                <w:sz w:val="21"/>
                <w:szCs w:val="21"/>
                <w:lang w:val="en-US" w:eastAsia="zh-CN"/>
                <w14:textFill>
                  <w14:solidFill>
                    <w14:schemeClr w14:val="tx1"/>
                  </w14:solidFill>
                </w14:textFill>
              </w:rPr>
              <w:t>提供未成年子女的《</w:t>
            </w:r>
            <w:r>
              <w:rPr>
                <w:rFonts w:hint="eastAsia" w:ascii="宋体" w:hAnsi="宋体" w:eastAsia="宋体" w:cs="宋体"/>
                <w:color w:val="000000" w:themeColor="text1"/>
                <w:sz w:val="21"/>
                <w:szCs w:val="21"/>
                <w:lang w:eastAsia="zh-CN"/>
                <w14:textFill>
                  <w14:solidFill>
                    <w14:schemeClr w14:val="tx1"/>
                  </w14:solidFill>
                </w14:textFill>
              </w:rPr>
              <w:t>深圳市不动产信息查询结果告知单</w:t>
            </w:r>
            <w:r>
              <w:rPr>
                <w:rFonts w:hint="eastAsia" w:ascii="宋体" w:hAnsi="宋体" w:eastAsia="宋体" w:cs="宋体"/>
                <w:color w:val="000000" w:themeColor="text1"/>
                <w:sz w:val="21"/>
                <w:szCs w:val="2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1075" w:type="dxa"/>
            <w:shd w:val="clear" w:color="auto" w:fill="auto"/>
            <w:vAlign w:val="center"/>
          </w:tcPr>
          <w:p>
            <w:pPr>
              <w:widowControl/>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p>
        </w:tc>
        <w:tc>
          <w:tcPr>
            <w:tcW w:w="7184" w:type="dxa"/>
            <w:shd w:val="clear" w:color="auto" w:fill="auto"/>
            <w:vAlign w:val="center"/>
          </w:tcPr>
          <w:p>
            <w:pPr>
              <w:widowControl/>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申请人离异两年内的，需提供前配偶的《</w:t>
            </w:r>
            <w:r>
              <w:rPr>
                <w:rFonts w:hint="eastAsia" w:ascii="宋体" w:hAnsi="宋体" w:eastAsia="宋体" w:cs="宋体"/>
                <w:color w:val="000000" w:themeColor="text1"/>
                <w:sz w:val="21"/>
                <w:szCs w:val="21"/>
                <w:lang w:eastAsia="zh-CN"/>
                <w14:textFill>
                  <w14:solidFill>
                    <w14:schemeClr w14:val="tx1"/>
                  </w14:solidFill>
                </w14:textFill>
              </w:rPr>
              <w:t>深圳市不动产信息查询结果告知单</w:t>
            </w:r>
            <w:r>
              <w:rPr>
                <w:rFonts w:hint="eastAsia" w:ascii="宋体" w:hAnsi="宋体" w:eastAsia="宋体" w:cs="宋体"/>
                <w:color w:val="000000" w:themeColor="text1"/>
                <w:sz w:val="21"/>
                <w:szCs w:val="21"/>
                <w:lang w:val="en-US" w:eastAsia="zh-CN"/>
                <w14:textFill>
                  <w14:solidFill>
                    <w14:schemeClr w14:val="tx1"/>
                  </w14:solidFill>
                </w14:textFill>
              </w:rPr>
              <w:t>》来</w:t>
            </w:r>
            <w:bookmarkStart w:id="0" w:name="_GoBack"/>
            <w:bookmarkEnd w:id="0"/>
            <w:r>
              <w:rPr>
                <w:rFonts w:hint="eastAsia" w:ascii="宋体" w:hAnsi="宋体" w:eastAsia="宋体" w:cs="宋体"/>
                <w:color w:val="000000" w:themeColor="text1"/>
                <w:sz w:val="21"/>
                <w:szCs w:val="21"/>
                <w:lang w:val="en-US" w:eastAsia="zh-CN"/>
                <w14:textFill>
                  <w14:solidFill>
                    <w14:schemeClr w14:val="tx1"/>
                  </w14:solidFill>
                </w14:textFill>
              </w:rPr>
              <w:t>佐证离异前家庭是否有房产。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075" w:type="dxa"/>
            <w:shd w:val="clear" w:color="auto" w:fill="auto"/>
            <w:vAlign w:val="center"/>
          </w:tcPr>
          <w:p>
            <w:pPr>
              <w:widowControl/>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p>
        </w:tc>
        <w:tc>
          <w:tcPr>
            <w:tcW w:w="7184" w:type="dxa"/>
            <w:shd w:val="clear" w:color="auto" w:fill="auto"/>
            <w:vAlign w:val="center"/>
          </w:tcPr>
          <w:p>
            <w:pPr>
              <w:widowControl/>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深圳市不动产信息查询结果告知单</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有效期为</w:t>
            </w:r>
            <w:r>
              <w:rPr>
                <w:rFonts w:hint="eastAsia" w:ascii="宋体" w:hAnsi="宋体" w:eastAsia="宋体" w:cs="宋体"/>
                <w:color w:val="000000" w:themeColor="text1"/>
                <w:sz w:val="21"/>
                <w:szCs w:val="21"/>
                <w:lang w:val="en-US" w:eastAsia="zh-CN"/>
                <w14:textFill>
                  <w14:solidFill>
                    <w14:schemeClr w14:val="tx1"/>
                  </w14:solidFill>
                </w14:textFill>
              </w:rPr>
              <w:t>30天内，超期需要重新查询。</w:t>
            </w:r>
          </w:p>
        </w:tc>
      </w:tr>
    </w:tbl>
    <w:p>
      <w:pPr>
        <w:numPr>
          <w:ilvl w:val="0"/>
          <w:numId w:val="0"/>
        </w:numPr>
        <w:ind w:leftChars="0"/>
        <w:jc w:val="both"/>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五、服务联系方式</w:t>
      </w:r>
    </w:p>
    <w:p>
      <w:pPr>
        <w:numPr>
          <w:ilvl w:val="0"/>
          <w:numId w:val="0"/>
        </w:numPr>
        <w:ind w:firstLine="560" w:firstLineChars="200"/>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安居鸿栖台项目的客户经理：</w:t>
      </w:r>
    </w:p>
    <w:p>
      <w:pPr>
        <w:numPr>
          <w:ilvl w:val="0"/>
          <w:numId w:val="0"/>
        </w:numPr>
        <w:ind w:leftChars="0" w:firstLine="640"/>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1.袁加祺，18682242309</w:t>
      </w:r>
    </w:p>
    <w:p>
      <w:pPr>
        <w:numPr>
          <w:ilvl w:val="0"/>
          <w:numId w:val="0"/>
        </w:numPr>
        <w:ind w:leftChars="0" w:firstLine="640"/>
        <w:jc w:val="both"/>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2.方奕帆，13728835899</w:t>
      </w:r>
    </w:p>
    <w:p>
      <w:pPr>
        <w:numPr>
          <w:ilvl w:val="0"/>
          <w:numId w:val="0"/>
        </w:numPr>
        <w:ind w:leftChars="0" w:firstLine="640"/>
        <w:jc w:val="both"/>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3.陈炜佳，13923704060</w:t>
      </w:r>
    </w:p>
    <w:p>
      <w:pPr>
        <w:numPr>
          <w:ilvl w:val="0"/>
          <w:numId w:val="0"/>
        </w:numPr>
        <w:ind w:leftChars="0" w:firstLine="640"/>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联系地址：深圳市福田区深南大道6019号金润大厦12A</w:t>
      </w:r>
    </w:p>
    <w:p>
      <w:pPr>
        <w:numPr>
          <w:ilvl w:val="0"/>
          <w:numId w:val="0"/>
        </w:numPr>
        <w:ind w:left="5107" w:leftChars="608" w:hanging="3830" w:hangingChars="1197"/>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w:t>
      </w:r>
    </w:p>
    <w:p>
      <w:pPr>
        <w:numPr>
          <w:ilvl w:val="0"/>
          <w:numId w:val="0"/>
        </w:numPr>
        <w:ind w:firstLine="640" w:firstLineChars="200"/>
        <w:jc w:val="righ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 xml:space="preserve">中信银行股份有限公司深圳分行               </w:t>
      </w:r>
    </w:p>
    <w:p>
      <w:pPr>
        <w:numPr>
          <w:ilvl w:val="0"/>
          <w:numId w:val="0"/>
        </w:numPr>
        <w:ind w:firstLine="640" w:firstLineChars="200"/>
        <w:jc w:val="right"/>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时间：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7CD223"/>
    <w:multiLevelType w:val="singleLevel"/>
    <w:tmpl w:val="FA7CD22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7F27EE"/>
    <w:rsid w:val="011D6390"/>
    <w:rsid w:val="08E73639"/>
    <w:rsid w:val="09A05833"/>
    <w:rsid w:val="09BD5C74"/>
    <w:rsid w:val="0AE37FA3"/>
    <w:rsid w:val="0DF470F6"/>
    <w:rsid w:val="156E477F"/>
    <w:rsid w:val="1A20675A"/>
    <w:rsid w:val="1BCF3EC0"/>
    <w:rsid w:val="20DF664B"/>
    <w:rsid w:val="2504633D"/>
    <w:rsid w:val="27F045A0"/>
    <w:rsid w:val="29303DA4"/>
    <w:rsid w:val="29E0703F"/>
    <w:rsid w:val="34401C96"/>
    <w:rsid w:val="3A274390"/>
    <w:rsid w:val="54B341AB"/>
    <w:rsid w:val="5B744A97"/>
    <w:rsid w:val="5F3E69CE"/>
    <w:rsid w:val="71E26479"/>
    <w:rsid w:val="73EC37A8"/>
    <w:rsid w:val="746E7814"/>
    <w:rsid w:val="7D9F614D"/>
    <w:rsid w:val="7E0C676D"/>
    <w:rsid w:val="7E7F2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2022-11-28T01:20:00Z</dcterms:created>
  <dc:creator>朱竞熹</dc:creator>
  <cp:lastModifiedBy>刘洋-深圳分行</cp:lastModifiedBy>
  <dcterms:modified xsi:type="dcterms:W3CDTF">2022-11-29T09:34:16Z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F37C9F8F90994E759786497AE4861420</vt:lpwstr>
  </property>
</Properties>
</file>