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C52157" w14:textId="650B00A6" w:rsidR="00700B85" w:rsidRDefault="00000000">
      <w:pPr>
        <w:jc w:val="center"/>
        <w:rPr>
          <w:rFonts w:ascii="方正小标宋简体" w:eastAsia="方正小标宋简体" w:hAnsi="方正小标宋简体" w:cs="方正小标宋简体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建设银行安居</w:t>
      </w:r>
      <w:r w:rsidR="001B27A6" w:rsidRPr="001B27A6">
        <w:rPr>
          <w:rFonts w:ascii="方正小标宋简体" w:eastAsia="方正小标宋简体" w:hAnsi="方正小标宋简体" w:cs="方正小标宋简体" w:hint="eastAsia"/>
          <w:sz w:val="36"/>
          <w:szCs w:val="36"/>
        </w:rPr>
        <w:t>颢龙苑</w:t>
      </w: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项目按揭服务指南</w:t>
      </w:r>
    </w:p>
    <w:p w14:paraId="409CEA09" w14:textId="77777777" w:rsidR="00700B85" w:rsidRDefault="00000000">
      <w:pPr>
        <w:numPr>
          <w:ilvl w:val="0"/>
          <w:numId w:val="1"/>
        </w:numPr>
        <w:rPr>
          <w:rFonts w:ascii="黑体" w:eastAsia="黑体" w:hAnsi="黑体" w:cs="黑体"/>
          <w:b/>
          <w:bCs/>
          <w:sz w:val="32"/>
          <w:szCs w:val="32"/>
        </w:rPr>
      </w:pPr>
      <w:r>
        <w:rPr>
          <w:rFonts w:ascii="黑体" w:eastAsia="黑体" w:hAnsi="黑体" w:cs="黑体" w:hint="eastAsia"/>
          <w:b/>
          <w:bCs/>
          <w:sz w:val="32"/>
          <w:szCs w:val="32"/>
        </w:rPr>
        <w:t>购房者所需提供的按揭资料</w:t>
      </w:r>
    </w:p>
    <w:p w14:paraId="5ECB3688" w14:textId="77777777" w:rsidR="00700B85" w:rsidRDefault="00000000">
      <w:pPr>
        <w:numPr>
          <w:ilvl w:val="0"/>
          <w:numId w:val="2"/>
        </w:num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商业贷（首套利率为LPR+30基点）</w:t>
      </w:r>
    </w:p>
    <w:p w14:paraId="34F7E263" w14:textId="77777777" w:rsidR="00700B85" w:rsidRDefault="00000000">
      <w:pPr>
        <w:ind w:left="1280" w:hangingChars="400" w:hanging="12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 1、身份证、结婚证（或离婚证）、户口本，核查原件，留存复印件各1份；</w:t>
      </w:r>
    </w:p>
    <w:p w14:paraId="24B4C7C8" w14:textId="77777777" w:rsidR="00700B85" w:rsidRDefault="00000000">
      <w:pPr>
        <w:ind w:leftChars="380" w:left="1278" w:hangingChars="150" w:hanging="4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2、收入证明、银行流水、工资存折或工资条原件（国内人士）、</w:t>
      </w:r>
      <w:r w:rsidRPr="00BE10C2">
        <w:rPr>
          <w:rFonts w:ascii="仿宋_GB2312" w:eastAsia="仿宋_GB2312" w:hAnsi="仿宋_GB2312" w:cs="仿宋_GB2312" w:hint="eastAsia"/>
          <w:sz w:val="32"/>
          <w:szCs w:val="32"/>
        </w:rPr>
        <w:t>建行供楼账户、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借款人及家庭成员房屋信息查档单； </w:t>
      </w:r>
    </w:p>
    <w:p w14:paraId="46611900" w14:textId="77777777" w:rsidR="00700B85" w:rsidRDefault="00000000">
      <w:pPr>
        <w:ind w:leftChars="380" w:left="1278" w:hangingChars="150" w:hanging="4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3、首期款收据原件（开发商出具）及银行转账凭证原件，POS机刷卡单，首付款流水，认购协议原件；</w:t>
      </w:r>
    </w:p>
    <w:p w14:paraId="1608EA92" w14:textId="77777777" w:rsidR="00700B85" w:rsidRDefault="00000000">
      <w:pPr>
        <w:ind w:leftChars="380" w:left="1278" w:hangingChars="150" w:hanging="4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4、收入证明</w:t>
      </w:r>
      <w:r w:rsidRPr="00BE10C2">
        <w:rPr>
          <w:rFonts w:ascii="仿宋_GB2312" w:eastAsia="仿宋_GB2312" w:hAnsi="仿宋_GB2312" w:cs="仿宋_GB2312" w:hint="eastAsia"/>
          <w:sz w:val="32"/>
          <w:szCs w:val="32"/>
        </w:rPr>
        <w:t>月均</w:t>
      </w:r>
      <w:r>
        <w:rPr>
          <w:rFonts w:ascii="仿宋_GB2312" w:eastAsia="仿宋_GB2312" w:hAnsi="仿宋_GB2312" w:cs="仿宋_GB2312" w:hint="eastAsia"/>
          <w:sz w:val="32"/>
          <w:szCs w:val="32"/>
        </w:rPr>
        <w:t>收入</w:t>
      </w:r>
      <w:r w:rsidRPr="00BE10C2">
        <w:rPr>
          <w:rFonts w:ascii="仿宋_GB2312" w:eastAsia="仿宋_GB2312" w:hAnsi="仿宋_GB2312" w:cs="仿宋_GB2312" w:hint="eastAsia"/>
          <w:sz w:val="32"/>
          <w:szCs w:val="32"/>
        </w:rPr>
        <w:t>原则上</w:t>
      </w:r>
      <w:r>
        <w:rPr>
          <w:rFonts w:ascii="仿宋_GB2312" w:eastAsia="仿宋_GB2312" w:hAnsi="仿宋_GB2312" w:cs="仿宋_GB2312" w:hint="eastAsia"/>
          <w:sz w:val="32"/>
          <w:szCs w:val="32"/>
        </w:rPr>
        <w:t>满足月供款额的两倍以上（负债另算），</w:t>
      </w:r>
      <w:r w:rsidRPr="00BE10C2">
        <w:rPr>
          <w:rFonts w:ascii="仿宋_GB2312" w:eastAsia="仿宋_GB2312" w:hAnsi="仿宋_GB2312" w:cs="仿宋_GB2312" w:hint="eastAsia"/>
          <w:sz w:val="32"/>
          <w:szCs w:val="32"/>
        </w:rPr>
        <w:t>如有其他收入来源也可提供材料纳入收入计算；</w:t>
      </w:r>
    </w:p>
    <w:p w14:paraId="6F1BA725" w14:textId="77777777" w:rsidR="00700B85" w:rsidRDefault="00000000">
      <w:pPr>
        <w:ind w:leftChars="380" w:left="1278" w:hangingChars="150" w:hanging="4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5、资产证明：房产证、车辆行驶证、股票、基金、银行理财产品、定期存款等均可以作为资产证明（非必要资料）。</w:t>
      </w:r>
    </w:p>
    <w:p w14:paraId="12E83AEB" w14:textId="77777777" w:rsidR="00700B85" w:rsidRDefault="00000000">
      <w:pPr>
        <w:numPr>
          <w:ilvl w:val="0"/>
          <w:numId w:val="2"/>
        </w:num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公积金贷（利率3.1%）</w:t>
      </w:r>
    </w:p>
    <w:p w14:paraId="7229023D" w14:textId="77777777" w:rsidR="00700B85" w:rsidRDefault="00000000">
      <w:pPr>
        <w:ind w:leftChars="380" w:left="1278" w:hangingChars="150" w:hanging="4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1、身份证、结婚证（或离婚证）、户口本原件核查，留存复印件各1份，借款人及家庭成员房屋信息查档单，</w:t>
      </w:r>
      <w:r w:rsidRPr="00BE10C2">
        <w:rPr>
          <w:rFonts w:ascii="仿宋_GB2312" w:eastAsia="仿宋_GB2312" w:hAnsi="仿宋_GB2312" w:cs="仿宋_GB2312" w:hint="eastAsia"/>
          <w:sz w:val="32"/>
          <w:szCs w:val="32"/>
        </w:rPr>
        <w:t>建行供楼账户</w:t>
      </w:r>
      <w:r>
        <w:rPr>
          <w:rFonts w:ascii="仿宋_GB2312" w:eastAsia="仿宋_GB2312" w:hAnsi="仿宋_GB2312" w:cs="仿宋_GB2312" w:hint="eastAsia"/>
          <w:sz w:val="32"/>
          <w:szCs w:val="32"/>
        </w:rPr>
        <w:t>；</w:t>
      </w:r>
    </w:p>
    <w:p w14:paraId="2A47D932" w14:textId="77777777" w:rsidR="00700B85" w:rsidRDefault="00000000">
      <w:pPr>
        <w:ind w:leftChars="380" w:left="1278" w:hangingChars="150" w:hanging="4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2、首期款收据原件（开发商出具）及银行转账凭证原件，POS机刷卡单，首付款流水，认购协议原件；</w:t>
      </w:r>
    </w:p>
    <w:p w14:paraId="21641088" w14:textId="77777777" w:rsidR="00700B85" w:rsidRDefault="00000000">
      <w:pPr>
        <w:ind w:leftChars="304" w:left="1278" w:hangingChars="200" w:hanging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（三）组合贷（商贷部分LPR+30基点，公积金3.1%）</w:t>
      </w:r>
    </w:p>
    <w:p w14:paraId="16DB022F" w14:textId="77777777" w:rsidR="00700B85" w:rsidRDefault="00000000">
      <w:pPr>
        <w:ind w:leftChars="380" w:left="1278" w:hangingChars="150" w:hanging="4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1、身份证、结婚证（或离婚证）、户口本核查原件，留存复印件各1份；</w:t>
      </w:r>
    </w:p>
    <w:p w14:paraId="6AEF7134" w14:textId="77777777" w:rsidR="00700B85" w:rsidRDefault="00000000">
      <w:pPr>
        <w:ind w:leftChars="380" w:left="1278" w:hangingChars="150" w:hanging="4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2、收入证明、银行流水、工资存折或工资条原件（国内人士）、</w:t>
      </w:r>
      <w:r w:rsidRPr="00BE10C2">
        <w:rPr>
          <w:rFonts w:ascii="仿宋_GB2312" w:eastAsia="仿宋_GB2312" w:hAnsi="仿宋_GB2312" w:cs="仿宋_GB2312" w:hint="eastAsia"/>
          <w:sz w:val="32"/>
          <w:szCs w:val="32"/>
        </w:rPr>
        <w:t>建行供楼账户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、借款人及家庭成员房屋信息查档单； </w:t>
      </w:r>
    </w:p>
    <w:p w14:paraId="7ED6D791" w14:textId="77777777" w:rsidR="00700B85" w:rsidRDefault="00000000">
      <w:pPr>
        <w:ind w:leftChars="380" w:left="1278" w:hangingChars="150" w:hanging="4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3、首期款收据原件（开发商出具）及银行转账凭证原件，POS机刷卡单，首付款流水，认购协议原件；</w:t>
      </w:r>
    </w:p>
    <w:p w14:paraId="1318C34D" w14:textId="77777777" w:rsidR="00700B85" w:rsidRDefault="00000000">
      <w:pPr>
        <w:ind w:leftChars="380" w:left="1278" w:hangingChars="150" w:hanging="4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4、收入证明</w:t>
      </w:r>
      <w:r w:rsidRPr="00BE10C2">
        <w:rPr>
          <w:rFonts w:ascii="仿宋_GB2312" w:eastAsia="仿宋_GB2312" w:hAnsi="仿宋_GB2312" w:cs="仿宋_GB2312" w:hint="eastAsia"/>
          <w:sz w:val="32"/>
          <w:szCs w:val="32"/>
        </w:rPr>
        <w:t>月均</w:t>
      </w:r>
      <w:r>
        <w:rPr>
          <w:rFonts w:ascii="仿宋_GB2312" w:eastAsia="仿宋_GB2312" w:hAnsi="仿宋_GB2312" w:cs="仿宋_GB2312" w:hint="eastAsia"/>
          <w:sz w:val="32"/>
          <w:szCs w:val="32"/>
        </w:rPr>
        <w:t>收入</w:t>
      </w:r>
      <w:r w:rsidRPr="00BE10C2">
        <w:rPr>
          <w:rFonts w:ascii="仿宋_GB2312" w:eastAsia="仿宋_GB2312" w:hAnsi="仿宋_GB2312" w:cs="仿宋_GB2312" w:hint="eastAsia"/>
          <w:sz w:val="32"/>
          <w:szCs w:val="32"/>
        </w:rPr>
        <w:t>原则上</w:t>
      </w:r>
      <w:r>
        <w:rPr>
          <w:rFonts w:ascii="仿宋_GB2312" w:eastAsia="仿宋_GB2312" w:hAnsi="仿宋_GB2312" w:cs="仿宋_GB2312" w:hint="eastAsia"/>
          <w:sz w:val="32"/>
          <w:szCs w:val="32"/>
        </w:rPr>
        <w:t>满足月供款额的两倍以上（负债另算），</w:t>
      </w:r>
      <w:r w:rsidRPr="00BE10C2">
        <w:rPr>
          <w:rFonts w:ascii="仿宋_GB2312" w:eastAsia="仿宋_GB2312" w:hAnsi="仿宋_GB2312" w:cs="仿宋_GB2312" w:hint="eastAsia"/>
          <w:sz w:val="32"/>
          <w:szCs w:val="32"/>
        </w:rPr>
        <w:t>如有其他收入来源也可提供材料纳入收入计算；</w:t>
      </w:r>
    </w:p>
    <w:p w14:paraId="38090A8F" w14:textId="77777777" w:rsidR="00700B85" w:rsidRDefault="00000000">
      <w:pPr>
        <w:ind w:leftChars="380" w:left="1278" w:hangingChars="150" w:hanging="4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5、资产证明：房产证、车辆行驶证、股票、基金、银行理财产品、定期存款等均可以作为资产证明（非必要资料）。    </w:t>
      </w:r>
    </w:p>
    <w:p w14:paraId="4DE6E285" w14:textId="77777777" w:rsidR="00700B85" w:rsidRDefault="00000000">
      <w:pPr>
        <w:numPr>
          <w:ilvl w:val="0"/>
          <w:numId w:val="1"/>
        </w:numPr>
        <w:rPr>
          <w:rFonts w:ascii="黑体" w:eastAsia="黑体" w:hAnsi="黑体" w:cs="黑体"/>
          <w:b/>
          <w:bCs/>
          <w:sz w:val="32"/>
          <w:szCs w:val="32"/>
        </w:rPr>
      </w:pPr>
      <w:r>
        <w:rPr>
          <w:rFonts w:ascii="黑体" w:eastAsia="黑体" w:hAnsi="黑体" w:cs="黑体" w:hint="eastAsia"/>
          <w:b/>
          <w:bCs/>
          <w:sz w:val="32"/>
          <w:szCs w:val="32"/>
        </w:rPr>
        <w:t>特别提醒事项（特别要求、含办理收费标准等事项）</w:t>
      </w:r>
    </w:p>
    <w:p w14:paraId="2D8CE89A" w14:textId="77777777" w:rsidR="00700B85" w:rsidRDefault="00000000">
      <w:pPr>
        <w:ind w:leftChars="380" w:left="1278" w:hangingChars="150" w:hanging="4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1、公积金贷款资料必须使用原件复印，不能使用照片打印；</w:t>
      </w:r>
    </w:p>
    <w:p w14:paraId="11C41F16" w14:textId="77777777" w:rsidR="00700B85" w:rsidRDefault="00000000">
      <w:pPr>
        <w:ind w:leftChars="380" w:left="1278" w:hangingChars="150" w:hanging="4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2、还款账户需要使用一类账户，不能使用二类账户。</w:t>
      </w:r>
    </w:p>
    <w:p w14:paraId="2BE938E1" w14:textId="77777777" w:rsidR="00700B85" w:rsidRDefault="00000000">
      <w:pPr>
        <w:numPr>
          <w:ilvl w:val="0"/>
          <w:numId w:val="1"/>
        </w:numPr>
        <w:rPr>
          <w:rFonts w:ascii="黑体" w:eastAsia="黑体" w:hAnsi="黑体" w:cs="黑体"/>
          <w:b/>
          <w:bCs/>
          <w:sz w:val="32"/>
          <w:szCs w:val="32"/>
        </w:rPr>
      </w:pPr>
      <w:r>
        <w:rPr>
          <w:rFonts w:ascii="黑体" w:eastAsia="黑体" w:hAnsi="黑体" w:cs="黑体" w:hint="eastAsia"/>
          <w:b/>
          <w:bCs/>
          <w:sz w:val="32"/>
          <w:szCs w:val="32"/>
        </w:rPr>
        <w:t>贷款条件</w:t>
      </w:r>
    </w:p>
    <w:p w14:paraId="2D37D7D2" w14:textId="77777777" w:rsidR="00700B85" w:rsidRDefault="00000000">
      <w:pPr>
        <w:ind w:leftChars="380" w:left="1278" w:hangingChars="150" w:hanging="4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1、借款最高成数和年限：贷款7成30年；年满18周岁，具有完全民事行为能力的自然人可以申请。最长不超过30年；贷款年限+年龄≤</w:t>
      </w:r>
      <w:r w:rsidRPr="00BE10C2">
        <w:rPr>
          <w:rFonts w:ascii="仿宋_GB2312" w:eastAsia="仿宋_GB2312" w:hAnsi="仿宋_GB2312" w:cs="仿宋_GB2312" w:hint="eastAsia"/>
          <w:sz w:val="32"/>
          <w:szCs w:val="32"/>
        </w:rPr>
        <w:t>7</w:t>
      </w:r>
      <w:r w:rsidRPr="00BE10C2">
        <w:rPr>
          <w:rFonts w:ascii="仿宋_GB2312" w:eastAsia="仿宋_GB2312" w:hAnsi="仿宋_GB2312" w:cs="仿宋_GB2312"/>
          <w:sz w:val="32"/>
          <w:szCs w:val="32"/>
        </w:rPr>
        <w:t>5</w:t>
      </w:r>
      <w:r w:rsidRPr="00BE10C2">
        <w:rPr>
          <w:rFonts w:ascii="仿宋_GB2312" w:eastAsia="仿宋_GB2312" w:hAnsi="仿宋_GB2312" w:cs="仿宋_GB2312" w:hint="eastAsia"/>
          <w:sz w:val="32"/>
          <w:szCs w:val="32"/>
        </w:rPr>
        <w:t>岁</w:t>
      </w:r>
      <w:r>
        <w:rPr>
          <w:rFonts w:ascii="仿宋_GB2312" w:eastAsia="仿宋_GB2312" w:hAnsi="仿宋_GB2312" w:cs="仿宋_GB2312" w:hint="eastAsia"/>
          <w:sz w:val="32"/>
          <w:szCs w:val="32"/>
        </w:rPr>
        <w:t>；</w:t>
      </w:r>
    </w:p>
    <w:p w14:paraId="525F6316" w14:textId="77777777" w:rsidR="00700B85" w:rsidRDefault="00000000">
      <w:pPr>
        <w:ind w:leftChars="380" w:left="1278" w:hangingChars="150" w:hanging="4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2、首付款来源：首付款为自有资金且非信贷资金；</w:t>
      </w:r>
    </w:p>
    <w:p w14:paraId="30692DFE" w14:textId="77777777" w:rsidR="00700B85" w:rsidRDefault="00000000">
      <w:pPr>
        <w:ind w:leftChars="380" w:left="1278" w:hangingChars="150" w:hanging="4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3、公积金贷款需要申请人连续缴交6个月以上，且账户状态为正常；</w:t>
      </w:r>
    </w:p>
    <w:p w14:paraId="4E162B6F" w14:textId="77777777" w:rsidR="00700B85" w:rsidRDefault="00000000">
      <w:pPr>
        <w:ind w:leftChars="380" w:left="1278" w:hangingChars="150" w:hanging="4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4、公积金在个人窗口缴交、因疫情断缴并补缴的客户需要自行到公积金中心申请 。</w:t>
      </w:r>
    </w:p>
    <w:p w14:paraId="438D2A13" w14:textId="77777777" w:rsidR="00700B85" w:rsidRDefault="00000000">
      <w:pPr>
        <w:numPr>
          <w:ilvl w:val="0"/>
          <w:numId w:val="1"/>
        </w:numPr>
        <w:rPr>
          <w:rFonts w:ascii="黑体" w:eastAsia="黑体" w:hAnsi="黑体" w:cs="黑体"/>
          <w:b/>
          <w:bCs/>
          <w:sz w:val="32"/>
          <w:szCs w:val="32"/>
        </w:rPr>
      </w:pPr>
      <w:r>
        <w:rPr>
          <w:rFonts w:ascii="黑体" w:eastAsia="黑体" w:hAnsi="黑体" w:cs="黑体" w:hint="eastAsia"/>
          <w:b/>
          <w:bCs/>
          <w:sz w:val="32"/>
          <w:szCs w:val="32"/>
        </w:rPr>
        <w:t>贷款流程</w:t>
      </w:r>
    </w:p>
    <w:p w14:paraId="1993F232" w14:textId="77777777" w:rsidR="00700B85" w:rsidRDefault="00000000">
      <w:pPr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公积金贷款</w:t>
      </w:r>
    </w:p>
    <w:p w14:paraId="5BBF3317" w14:textId="77777777" w:rsidR="00700B85" w:rsidRDefault="00000000">
      <w:pPr>
        <w:ind w:leftChars="304" w:left="638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受理申请--资料整理--申报公积金审批</w:t>
      </w:r>
      <w:r>
        <w:rPr>
          <w:rFonts w:ascii="仿宋_GB2312" w:eastAsia="仿宋_GB2312" w:hAnsi="仿宋_GB2312" w:cs="仿宋_GB2312"/>
          <w:sz w:val="32"/>
          <w:szCs w:val="32"/>
        </w:rPr>
        <w:t>—</w:t>
      </w:r>
      <w:r>
        <w:rPr>
          <w:rFonts w:ascii="仿宋_GB2312" w:eastAsia="仿宋_GB2312" w:hAnsi="仿宋_GB2312" w:cs="仿宋_GB2312" w:hint="eastAsia"/>
          <w:sz w:val="32"/>
          <w:szCs w:val="32"/>
        </w:rPr>
        <w:t>买卖合同备案</w:t>
      </w:r>
      <w:r>
        <w:rPr>
          <w:rFonts w:ascii="仿宋_GB2312" w:eastAsia="仿宋_GB2312" w:hAnsi="仿宋_GB2312" w:cs="仿宋_GB2312"/>
          <w:sz w:val="32"/>
          <w:szCs w:val="32"/>
        </w:rPr>
        <w:t>—</w:t>
      </w:r>
      <w:r>
        <w:rPr>
          <w:rFonts w:ascii="仿宋_GB2312" w:eastAsia="仿宋_GB2312" w:hAnsi="仿宋_GB2312" w:cs="仿宋_GB2312" w:hint="eastAsia"/>
          <w:sz w:val="32"/>
          <w:szCs w:val="32"/>
        </w:rPr>
        <w:t>放款</w:t>
      </w:r>
    </w:p>
    <w:p w14:paraId="5117EBC5" w14:textId="77777777" w:rsidR="00700B85" w:rsidRDefault="00000000">
      <w:pPr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商业贷款</w:t>
      </w:r>
    </w:p>
    <w:p w14:paraId="1DBCCC6B" w14:textId="77777777" w:rsidR="00700B85" w:rsidRDefault="00000000">
      <w:pPr>
        <w:ind w:leftChars="304" w:left="638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受理申请--资料整理</w:t>
      </w:r>
      <w:r>
        <w:rPr>
          <w:rFonts w:ascii="仿宋_GB2312" w:eastAsia="仿宋_GB2312" w:hAnsi="仿宋_GB2312" w:cs="仿宋_GB2312"/>
          <w:sz w:val="32"/>
          <w:szCs w:val="32"/>
        </w:rPr>
        <w:t>—</w:t>
      </w:r>
      <w:r>
        <w:rPr>
          <w:rFonts w:ascii="仿宋_GB2312" w:eastAsia="仿宋_GB2312" w:hAnsi="仿宋_GB2312" w:cs="仿宋_GB2312" w:hint="eastAsia"/>
          <w:sz w:val="32"/>
          <w:szCs w:val="32"/>
        </w:rPr>
        <w:t>资料审核</w:t>
      </w:r>
      <w:r>
        <w:rPr>
          <w:rFonts w:ascii="仿宋_GB2312" w:eastAsia="仿宋_GB2312" w:hAnsi="仿宋_GB2312" w:cs="仿宋_GB2312"/>
          <w:sz w:val="32"/>
          <w:szCs w:val="32"/>
        </w:rPr>
        <w:t>—</w:t>
      </w:r>
      <w:r>
        <w:rPr>
          <w:rFonts w:ascii="仿宋_GB2312" w:eastAsia="仿宋_GB2312" w:hAnsi="仿宋_GB2312" w:cs="仿宋_GB2312" w:hint="eastAsia"/>
          <w:sz w:val="32"/>
          <w:szCs w:val="32"/>
        </w:rPr>
        <w:t>贷款审批</w:t>
      </w:r>
      <w:r>
        <w:rPr>
          <w:rFonts w:ascii="仿宋_GB2312" w:eastAsia="仿宋_GB2312" w:hAnsi="仿宋_GB2312" w:cs="仿宋_GB2312"/>
          <w:sz w:val="32"/>
          <w:szCs w:val="32"/>
        </w:rPr>
        <w:t>—</w:t>
      </w:r>
      <w:r>
        <w:rPr>
          <w:rFonts w:ascii="仿宋_GB2312" w:eastAsia="仿宋_GB2312" w:hAnsi="仿宋_GB2312" w:cs="仿宋_GB2312" w:hint="eastAsia"/>
          <w:sz w:val="32"/>
          <w:szCs w:val="32"/>
        </w:rPr>
        <w:t>买卖合同备案</w:t>
      </w:r>
      <w:r>
        <w:rPr>
          <w:rFonts w:ascii="仿宋_GB2312" w:eastAsia="仿宋_GB2312" w:hAnsi="仿宋_GB2312" w:cs="仿宋_GB2312"/>
          <w:sz w:val="32"/>
          <w:szCs w:val="32"/>
        </w:rPr>
        <w:t>—</w:t>
      </w:r>
      <w:r>
        <w:rPr>
          <w:rFonts w:ascii="仿宋_GB2312" w:eastAsia="仿宋_GB2312" w:hAnsi="仿宋_GB2312" w:cs="仿宋_GB2312" w:hint="eastAsia"/>
          <w:sz w:val="32"/>
          <w:szCs w:val="32"/>
        </w:rPr>
        <w:t>放款</w:t>
      </w:r>
    </w:p>
    <w:p w14:paraId="6EFAF544" w14:textId="77777777" w:rsidR="00700B85" w:rsidRDefault="00000000">
      <w:pPr>
        <w:numPr>
          <w:ilvl w:val="0"/>
          <w:numId w:val="1"/>
        </w:numPr>
        <w:rPr>
          <w:rFonts w:ascii="黑体" w:eastAsia="黑体" w:hAnsi="黑体" w:cs="黑体"/>
          <w:b/>
          <w:bCs/>
          <w:sz w:val="32"/>
          <w:szCs w:val="32"/>
        </w:rPr>
      </w:pPr>
      <w:r>
        <w:rPr>
          <w:rFonts w:ascii="黑体" w:eastAsia="黑体" w:hAnsi="黑体" w:cs="黑体" w:hint="eastAsia"/>
          <w:b/>
          <w:bCs/>
          <w:sz w:val="32"/>
          <w:szCs w:val="32"/>
        </w:rPr>
        <w:t>服务联系方式</w:t>
      </w:r>
    </w:p>
    <w:p w14:paraId="101342C2" w14:textId="77777777" w:rsidR="000B5162" w:rsidRPr="000B5162" w:rsidRDefault="00000000" w:rsidP="000B5162">
      <w:pPr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建设银行      客户经理：</w:t>
      </w:r>
      <w:r w:rsidR="000B5162" w:rsidRPr="000B5162">
        <w:rPr>
          <w:rFonts w:ascii="仿宋_GB2312" w:eastAsia="仿宋_GB2312" w:hAnsi="仿宋_GB2312" w:cs="仿宋_GB2312" w:hint="eastAsia"/>
          <w:sz w:val="32"/>
          <w:szCs w:val="32"/>
        </w:rPr>
        <w:t>梁佳誉15811683181</w:t>
      </w:r>
    </w:p>
    <w:p w14:paraId="1814C98D" w14:textId="7D1AC04F" w:rsidR="00700B85" w:rsidRPr="000B5162" w:rsidRDefault="00000000" w:rsidP="000B5162">
      <w:pPr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建设银行      客户经理：</w:t>
      </w:r>
      <w:r w:rsidR="000B5162" w:rsidRPr="000B5162">
        <w:rPr>
          <w:rFonts w:ascii="仿宋_GB2312" w:eastAsia="仿宋_GB2312" w:hAnsi="仿宋_GB2312" w:cs="仿宋_GB2312" w:hint="eastAsia"/>
          <w:sz w:val="32"/>
          <w:szCs w:val="32"/>
        </w:rPr>
        <w:t>吴俊城13632904512</w:t>
      </w:r>
    </w:p>
    <w:p w14:paraId="7084EB9B" w14:textId="74D34433" w:rsidR="00700B85" w:rsidRDefault="00000000" w:rsidP="000B5162">
      <w:pPr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建设银行      客户经理：</w:t>
      </w:r>
      <w:r w:rsidR="000B5162" w:rsidRPr="000B5162">
        <w:rPr>
          <w:rFonts w:ascii="仿宋_GB2312" w:eastAsia="仿宋_GB2312" w:hAnsi="仿宋_GB2312" w:cs="仿宋_GB2312" w:hint="eastAsia"/>
          <w:sz w:val="32"/>
          <w:szCs w:val="32"/>
        </w:rPr>
        <w:t>骆振军13823699823</w:t>
      </w:r>
    </w:p>
    <w:p w14:paraId="582BA5DE" w14:textId="77777777" w:rsidR="000B5162" w:rsidRDefault="000B5162" w:rsidP="000B5162">
      <w:pPr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建设银行      客户经理：</w:t>
      </w:r>
      <w:r w:rsidRPr="000B5162">
        <w:rPr>
          <w:rFonts w:ascii="仿宋_GB2312" w:eastAsia="仿宋_GB2312" w:hAnsi="仿宋_GB2312" w:cs="仿宋_GB2312" w:hint="eastAsia"/>
          <w:sz w:val="32"/>
          <w:szCs w:val="32"/>
        </w:rPr>
        <w:t>黄吉丽13828890950</w:t>
      </w:r>
    </w:p>
    <w:p w14:paraId="364F7ACB" w14:textId="77777777" w:rsidR="00700B85" w:rsidRDefault="00000000">
      <w:pPr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建设银行      客户经理：闫明13823689576</w:t>
      </w:r>
    </w:p>
    <w:p w14:paraId="22267D5D" w14:textId="77777777" w:rsidR="00700B85" w:rsidRDefault="00000000">
      <w:pPr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建设银行      客户经理：冯健 13825202882</w:t>
      </w:r>
    </w:p>
    <w:p w14:paraId="39A4146E" w14:textId="77777777" w:rsidR="00700B85" w:rsidRDefault="00000000">
      <w:pPr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建设银行      客户经理：陈军声 </w:t>
      </w:r>
      <w:r w:rsidRPr="00BE10C2">
        <w:rPr>
          <w:rFonts w:ascii="仿宋_GB2312" w:eastAsia="仿宋_GB2312" w:hAnsi="仿宋_GB2312" w:cs="仿宋_GB2312"/>
          <w:sz w:val="32"/>
          <w:szCs w:val="32"/>
        </w:rPr>
        <w:t>13510409711</w:t>
      </w:r>
    </w:p>
    <w:p w14:paraId="66B089EA" w14:textId="77777777" w:rsidR="00700B85" w:rsidRDefault="00000000">
      <w:pPr>
        <w:ind w:left="6110" w:hangingChars="1902" w:hanging="6110"/>
        <w:rPr>
          <w:rFonts w:ascii="黑体" w:eastAsia="黑体" w:hAnsi="黑体" w:cs="黑体"/>
          <w:b/>
          <w:bCs/>
          <w:sz w:val="32"/>
          <w:szCs w:val="32"/>
        </w:rPr>
      </w:pPr>
      <w:r>
        <w:rPr>
          <w:rFonts w:ascii="黑体" w:eastAsia="黑体" w:hAnsi="黑体" w:cs="黑体" w:hint="eastAsia"/>
          <w:b/>
          <w:bCs/>
          <w:sz w:val="32"/>
          <w:szCs w:val="32"/>
        </w:rPr>
        <w:t xml:space="preserve">           中国建设银行股份有限公司深圳市分行营业部</w:t>
      </w:r>
    </w:p>
    <w:p w14:paraId="1DA7BA90" w14:textId="77777777" w:rsidR="00700B85" w:rsidRDefault="00000000">
      <w:pPr>
        <w:ind w:leftChars="1824" w:left="6140" w:hangingChars="719" w:hanging="2310"/>
      </w:pPr>
      <w:r>
        <w:rPr>
          <w:rFonts w:ascii="黑体" w:eastAsia="黑体" w:hAnsi="黑体" w:cs="黑体"/>
          <w:b/>
          <w:bCs/>
          <w:sz w:val="32"/>
          <w:szCs w:val="32"/>
        </w:rPr>
        <w:t>2022年11月28日</w:t>
      </w:r>
    </w:p>
    <w:sectPr w:rsidR="00700B8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altName w:val="微软雅黑"/>
    <w:charset w:val="86"/>
    <w:family w:val="auto"/>
    <w:pitch w:val="default"/>
    <w:sig w:usb0="00000000" w:usb1="0000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E522E760"/>
    <w:multiLevelType w:val="singleLevel"/>
    <w:tmpl w:val="E522E760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 w15:restartNumberingAfterBreak="0">
    <w:nsid w:val="FA7CD223"/>
    <w:multiLevelType w:val="singleLevel"/>
    <w:tmpl w:val="FA7CD223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 w16cid:durableId="461268056">
    <w:abstractNumId w:val="0"/>
  </w:num>
  <w:num w:numId="2" w16cid:durableId="16931901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7E7F27EE"/>
    <w:rsid w:val="7E7F27EE"/>
    <w:rsid w:val="FD6F5201"/>
    <w:rsid w:val="000B5162"/>
    <w:rsid w:val="001039BF"/>
    <w:rsid w:val="001213C2"/>
    <w:rsid w:val="001B27A6"/>
    <w:rsid w:val="00367838"/>
    <w:rsid w:val="004921DC"/>
    <w:rsid w:val="00606AF1"/>
    <w:rsid w:val="00663911"/>
    <w:rsid w:val="00700B85"/>
    <w:rsid w:val="008A5395"/>
    <w:rsid w:val="008D6241"/>
    <w:rsid w:val="00917A3E"/>
    <w:rsid w:val="00966107"/>
    <w:rsid w:val="00B05620"/>
    <w:rsid w:val="00BE10C2"/>
    <w:rsid w:val="00CA7C43"/>
    <w:rsid w:val="00F10E34"/>
    <w:rsid w:val="00F94B99"/>
    <w:rsid w:val="0DF470F6"/>
    <w:rsid w:val="2504633D"/>
    <w:rsid w:val="7E7F27EE"/>
    <w:rsid w:val="7F5F2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48CF99D"/>
  <w15:docId w15:val="{AC932A8A-AFB8-422B-BBC0-14D761419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列表段落1"/>
    <w:basedOn w:val="a"/>
    <w:uiPriority w:val="99"/>
    <w:unhideWhenUsed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190</Words>
  <Characters>1084</Characters>
  <Application>Microsoft Office Word</Application>
  <DocSecurity>0</DocSecurity>
  <Lines>9</Lines>
  <Paragraphs>2</Paragraphs>
  <ScaleCrop>false</ScaleCrop>
  <Company/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朱竞熹</dc:creator>
  <cp:lastModifiedBy>冯 健</cp:lastModifiedBy>
  <cp:revision>3</cp:revision>
  <dcterms:created xsi:type="dcterms:W3CDTF">2022-11-29T12:22:00Z</dcterms:created>
  <dcterms:modified xsi:type="dcterms:W3CDTF">2022-11-29T12:24:00Z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2052-3.1.1.4956</vt:lpwstr>
  </property>
  <property fmtid="{D5CDD505-2E9C-101B-9397-08002B2CF9AE}" pid="3" name="ICV">
    <vt:lpwstr>9DD2B9B28A064E4BBED6EE6A272B7238</vt:lpwstr>
  </property>
</Properties>
</file>