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C05" w:rsidRDefault="00850C05">
      <w:pPr>
        <w:pStyle w:val="a4"/>
        <w:ind w:left="0"/>
        <w:rPr>
          <w:rFonts w:ascii="Times New Roman"/>
          <w:sz w:val="20"/>
        </w:rPr>
      </w:pPr>
    </w:p>
    <w:p w:rsidR="00850C05" w:rsidRDefault="003136FC">
      <w:pPr>
        <w:spacing w:line="360" w:lineRule="auto"/>
        <w:jc w:val="center"/>
        <w:rPr>
          <w:b/>
          <w:sz w:val="44"/>
          <w:szCs w:val="44"/>
          <w:lang w:eastAsia="zh-CN"/>
        </w:rPr>
      </w:pPr>
      <w:r>
        <w:rPr>
          <w:rFonts w:ascii="Times New Roman" w:hAnsi="Times New Roman" w:cs="Times New Roman"/>
          <w:b/>
          <w:sz w:val="44"/>
          <w:szCs w:val="44"/>
          <w:lang w:eastAsia="zh-CN"/>
        </w:rPr>
        <w:t>龙岗区建筑工</w:t>
      </w:r>
      <w:proofErr w:type="gramStart"/>
      <w:r>
        <w:rPr>
          <w:rFonts w:ascii="Times New Roman" w:hAnsi="Times New Roman" w:cs="Times New Roman"/>
          <w:b/>
          <w:sz w:val="44"/>
          <w:szCs w:val="44"/>
          <w:lang w:eastAsia="zh-CN"/>
        </w:rPr>
        <w:t>务署</w:t>
      </w:r>
      <w:r>
        <w:rPr>
          <w:rFonts w:hint="eastAsia"/>
          <w:b/>
          <w:sz w:val="44"/>
          <w:szCs w:val="44"/>
          <w:lang w:eastAsia="zh-CN"/>
        </w:rPr>
        <w:t>关于</w:t>
      </w:r>
      <w:proofErr w:type="gramEnd"/>
      <w:r>
        <w:rPr>
          <w:rFonts w:hint="eastAsia"/>
          <w:b/>
          <w:sz w:val="44"/>
          <w:szCs w:val="44"/>
          <w:lang w:eastAsia="zh-CN"/>
        </w:rPr>
        <w:t>砍伐、迁移</w:t>
      </w:r>
      <w:r>
        <w:rPr>
          <w:rFonts w:hint="eastAsia"/>
          <w:b/>
          <w:sz w:val="44"/>
          <w:szCs w:val="44"/>
          <w:lang w:eastAsia="zh-CN"/>
        </w:rPr>
        <w:t>、修剪</w:t>
      </w:r>
    </w:p>
    <w:p w:rsidR="00850C05" w:rsidRDefault="003136FC">
      <w:pPr>
        <w:spacing w:line="360" w:lineRule="auto"/>
        <w:jc w:val="center"/>
        <w:rPr>
          <w:b/>
          <w:sz w:val="52"/>
          <w:szCs w:val="52"/>
        </w:rPr>
      </w:pPr>
      <w:proofErr w:type="spellStart"/>
      <w:r>
        <w:rPr>
          <w:rFonts w:hint="eastAsia"/>
          <w:b/>
          <w:sz w:val="44"/>
          <w:szCs w:val="44"/>
        </w:rPr>
        <w:t>城市树木</w:t>
      </w:r>
      <w:proofErr w:type="spellEnd"/>
      <w:r>
        <w:rPr>
          <w:rFonts w:hint="eastAsia"/>
          <w:b/>
          <w:sz w:val="44"/>
          <w:szCs w:val="44"/>
          <w:lang w:eastAsia="zh-CN"/>
        </w:rPr>
        <w:t>的施工计划</w:t>
      </w:r>
    </w:p>
    <w:p w:rsidR="00850C05" w:rsidRDefault="00850C05">
      <w:pPr>
        <w:pStyle w:val="a4"/>
        <w:ind w:left="0"/>
        <w:rPr>
          <w:b/>
          <w:sz w:val="52"/>
        </w:rPr>
      </w:pPr>
    </w:p>
    <w:p w:rsidR="00850C05" w:rsidRDefault="00850C05">
      <w:pPr>
        <w:pStyle w:val="a4"/>
        <w:ind w:left="0"/>
        <w:rPr>
          <w:b/>
          <w:sz w:val="52"/>
        </w:rPr>
      </w:pPr>
    </w:p>
    <w:p w:rsidR="00850C05" w:rsidRDefault="00850C05">
      <w:pPr>
        <w:pStyle w:val="a4"/>
        <w:ind w:left="0"/>
        <w:rPr>
          <w:b/>
          <w:sz w:val="52"/>
        </w:rPr>
      </w:pPr>
    </w:p>
    <w:p w:rsidR="00850C05" w:rsidRDefault="003136FC">
      <w:pPr>
        <w:pStyle w:val="a4"/>
        <w:ind w:left="0"/>
        <w:rPr>
          <w:b/>
          <w:sz w:val="32"/>
          <w:lang w:eastAsia="zh-CN"/>
        </w:rPr>
      </w:pPr>
      <w:r>
        <w:rPr>
          <w:rFonts w:hint="eastAsia"/>
          <w:b/>
          <w:sz w:val="32"/>
          <w:lang w:eastAsia="zh-CN"/>
        </w:rPr>
        <w:t xml:space="preserve">    </w:t>
      </w: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3136FC">
      <w:pPr>
        <w:tabs>
          <w:tab w:val="left" w:pos="5302"/>
        </w:tabs>
        <w:spacing w:line="360" w:lineRule="auto"/>
        <w:ind w:firstLineChars="500" w:firstLine="1400"/>
        <w:jc w:val="both"/>
        <w:rPr>
          <w:sz w:val="28"/>
          <w:szCs w:val="32"/>
          <w:lang w:eastAsia="zh-CN"/>
        </w:rPr>
      </w:pPr>
      <w:r>
        <w:rPr>
          <w:rFonts w:hint="eastAsia"/>
          <w:sz w:val="28"/>
          <w:szCs w:val="32"/>
          <w:lang w:eastAsia="zh-CN"/>
        </w:rPr>
        <w:t>设计单位</w:t>
      </w:r>
      <w:r>
        <w:rPr>
          <w:sz w:val="28"/>
          <w:szCs w:val="32"/>
          <w:lang w:eastAsia="zh-CN"/>
        </w:rPr>
        <w:t>（盖章）</w:t>
      </w:r>
      <w:r>
        <w:rPr>
          <w:rFonts w:hint="eastAsia"/>
          <w:sz w:val="28"/>
          <w:szCs w:val="32"/>
          <w:lang w:eastAsia="zh-CN"/>
        </w:rPr>
        <w:t>：</w:t>
      </w:r>
      <w:proofErr w:type="gramStart"/>
      <w:r>
        <w:rPr>
          <w:rFonts w:hint="eastAsia"/>
          <w:sz w:val="28"/>
          <w:szCs w:val="28"/>
          <w:lang w:eastAsia="zh-CN"/>
        </w:rPr>
        <w:t>深圳市兮诚园林建设</w:t>
      </w:r>
      <w:proofErr w:type="gramEnd"/>
      <w:r>
        <w:rPr>
          <w:rFonts w:hint="eastAsia"/>
          <w:sz w:val="28"/>
          <w:szCs w:val="28"/>
          <w:lang w:eastAsia="zh-CN"/>
        </w:rPr>
        <w:t>有限公司</w:t>
      </w:r>
    </w:p>
    <w:p w:rsidR="00850C05" w:rsidRDefault="003136FC">
      <w:pPr>
        <w:tabs>
          <w:tab w:val="left" w:pos="5302"/>
        </w:tabs>
        <w:spacing w:line="360" w:lineRule="auto"/>
        <w:ind w:firstLineChars="500" w:firstLine="1400"/>
        <w:jc w:val="both"/>
        <w:rPr>
          <w:sz w:val="28"/>
          <w:szCs w:val="32"/>
          <w:lang w:eastAsia="zh-CN"/>
        </w:rPr>
      </w:pPr>
      <w:r>
        <w:rPr>
          <w:rFonts w:hint="eastAsia"/>
          <w:sz w:val="28"/>
          <w:szCs w:val="32"/>
          <w:lang w:eastAsia="zh-CN"/>
        </w:rPr>
        <w:t>联系人及电话：</w:t>
      </w:r>
      <w:proofErr w:type="gramStart"/>
      <w:r>
        <w:rPr>
          <w:rFonts w:hint="eastAsia"/>
          <w:sz w:val="28"/>
          <w:szCs w:val="32"/>
          <w:lang w:eastAsia="zh-CN"/>
        </w:rPr>
        <w:t>孟俊</w:t>
      </w:r>
      <w:proofErr w:type="gramEnd"/>
      <w:r>
        <w:rPr>
          <w:rFonts w:hint="eastAsia"/>
          <w:sz w:val="28"/>
          <w:szCs w:val="32"/>
          <w:lang w:eastAsia="zh-CN"/>
        </w:rPr>
        <w:t xml:space="preserve"> 15971910896</w:t>
      </w:r>
    </w:p>
    <w:p w:rsidR="00850C05" w:rsidRDefault="003136FC">
      <w:pPr>
        <w:tabs>
          <w:tab w:val="left" w:pos="5302"/>
        </w:tabs>
        <w:spacing w:line="360" w:lineRule="auto"/>
        <w:ind w:firstLineChars="500" w:firstLine="1400"/>
        <w:jc w:val="both"/>
        <w:rPr>
          <w:sz w:val="28"/>
          <w:szCs w:val="32"/>
          <w:lang w:eastAsia="zh-CN"/>
        </w:rPr>
      </w:pPr>
      <w:r>
        <w:rPr>
          <w:rFonts w:hint="eastAsia"/>
          <w:sz w:val="28"/>
          <w:szCs w:val="32"/>
          <w:lang w:eastAsia="zh-CN"/>
        </w:rPr>
        <w:t>迁移单位</w:t>
      </w:r>
      <w:r>
        <w:rPr>
          <w:sz w:val="28"/>
          <w:szCs w:val="32"/>
          <w:lang w:eastAsia="zh-CN"/>
        </w:rPr>
        <w:t>（盖章）</w:t>
      </w:r>
      <w:r>
        <w:rPr>
          <w:rFonts w:hint="eastAsia"/>
          <w:sz w:val="28"/>
          <w:szCs w:val="32"/>
          <w:lang w:eastAsia="zh-CN"/>
        </w:rPr>
        <w:t>：</w:t>
      </w:r>
      <w:proofErr w:type="gramStart"/>
      <w:r>
        <w:rPr>
          <w:rFonts w:hint="eastAsia"/>
          <w:sz w:val="28"/>
          <w:szCs w:val="28"/>
          <w:lang w:eastAsia="zh-CN"/>
        </w:rPr>
        <w:t>深圳市兮诚园林建设</w:t>
      </w:r>
      <w:proofErr w:type="gramEnd"/>
      <w:r>
        <w:rPr>
          <w:rFonts w:hint="eastAsia"/>
          <w:sz w:val="28"/>
          <w:szCs w:val="28"/>
          <w:lang w:eastAsia="zh-CN"/>
        </w:rPr>
        <w:t>有限公司</w:t>
      </w:r>
    </w:p>
    <w:p w:rsidR="00850C05" w:rsidRDefault="003136FC">
      <w:pPr>
        <w:tabs>
          <w:tab w:val="left" w:pos="5302"/>
        </w:tabs>
        <w:spacing w:line="360" w:lineRule="auto"/>
        <w:ind w:firstLineChars="500" w:firstLine="1400"/>
        <w:jc w:val="both"/>
        <w:rPr>
          <w:sz w:val="28"/>
          <w:szCs w:val="32"/>
          <w:lang w:eastAsia="zh-CN"/>
        </w:rPr>
      </w:pPr>
      <w:r>
        <w:rPr>
          <w:rFonts w:hint="eastAsia"/>
          <w:sz w:val="28"/>
          <w:szCs w:val="32"/>
          <w:lang w:eastAsia="zh-CN"/>
        </w:rPr>
        <w:t>联系人及电话：</w:t>
      </w:r>
      <w:proofErr w:type="gramStart"/>
      <w:r>
        <w:rPr>
          <w:rFonts w:hint="eastAsia"/>
          <w:sz w:val="28"/>
          <w:szCs w:val="32"/>
          <w:lang w:eastAsia="zh-CN"/>
        </w:rPr>
        <w:t>孟俊</w:t>
      </w:r>
      <w:proofErr w:type="gramEnd"/>
      <w:r>
        <w:rPr>
          <w:rFonts w:hint="eastAsia"/>
          <w:sz w:val="28"/>
          <w:szCs w:val="32"/>
          <w:lang w:eastAsia="zh-CN"/>
        </w:rPr>
        <w:t xml:space="preserve"> 15971910896</w:t>
      </w:r>
    </w:p>
    <w:p w:rsidR="00850C05" w:rsidRDefault="00850C05">
      <w:pPr>
        <w:pStyle w:val="a4"/>
        <w:ind w:left="0"/>
        <w:rPr>
          <w:b/>
          <w:sz w:val="32"/>
          <w:lang w:eastAsia="zh-CN"/>
        </w:rPr>
      </w:pPr>
    </w:p>
    <w:p w:rsidR="00850C05" w:rsidRDefault="00850C05">
      <w:pPr>
        <w:pStyle w:val="a4"/>
        <w:ind w:left="0"/>
        <w:rPr>
          <w:b/>
          <w:sz w:val="32"/>
          <w:lang w:eastAsia="zh-CN"/>
        </w:rPr>
      </w:pPr>
    </w:p>
    <w:p w:rsidR="00850C05" w:rsidRDefault="00850C05">
      <w:pPr>
        <w:rPr>
          <w:b/>
          <w:sz w:val="32"/>
          <w:lang w:eastAsia="zh-CN"/>
        </w:rPr>
      </w:pPr>
    </w:p>
    <w:p w:rsidR="00850C05" w:rsidRDefault="00850C05">
      <w:pPr>
        <w:jc w:val="center"/>
        <w:rPr>
          <w:sz w:val="32"/>
          <w:lang w:eastAsia="zh-CN"/>
        </w:rPr>
        <w:sectPr w:rsidR="00850C05">
          <w:type w:val="continuous"/>
          <w:pgSz w:w="11910" w:h="16840"/>
          <w:pgMar w:top="1580" w:right="700" w:bottom="280" w:left="1280" w:header="720" w:footer="720" w:gutter="0"/>
          <w:cols w:space="720"/>
        </w:sectPr>
      </w:pPr>
      <w:bookmarkStart w:id="0" w:name="_GoBack"/>
      <w:bookmarkEnd w:id="0"/>
    </w:p>
    <w:p w:rsidR="00850C05" w:rsidRDefault="00850C05">
      <w:pPr>
        <w:pStyle w:val="a4"/>
        <w:spacing w:before="7"/>
        <w:ind w:left="0"/>
        <w:rPr>
          <w:b/>
          <w:sz w:val="25"/>
          <w:lang w:eastAsia="zh-CN"/>
        </w:rPr>
      </w:pPr>
    </w:p>
    <w:bookmarkStart w:id="1" w:name="_Toc27952_WPSOffice_Type2" w:displacedByCustomXml="next"/>
    <w:sdt>
      <w:sdtPr>
        <w:rPr>
          <w:sz w:val="24"/>
          <w:szCs w:val="28"/>
        </w:rPr>
        <w:id w:val="147467294"/>
        <w:docPartObj>
          <w:docPartGallery w:val="Table of Contents"/>
          <w:docPartUnique/>
        </w:docPartObj>
      </w:sdtPr>
      <w:sdtEndPr>
        <w:rPr>
          <w:rFonts w:ascii="Times New Roman" w:hAnsi="Times New Roman" w:cs="Times New Roman"/>
          <w:b/>
          <w:bCs/>
          <w:sz w:val="20"/>
          <w:szCs w:val="20"/>
        </w:rPr>
      </w:sdtEndPr>
      <w:sdtContent>
        <w:p w:rsidR="00850C05" w:rsidRDefault="003136FC">
          <w:pPr>
            <w:jc w:val="center"/>
            <w:rPr>
              <w:sz w:val="44"/>
              <w:szCs w:val="44"/>
              <w:lang w:eastAsia="zh-CN"/>
            </w:rPr>
          </w:pPr>
          <w:r>
            <w:rPr>
              <w:sz w:val="40"/>
              <w:szCs w:val="44"/>
              <w:lang w:eastAsia="zh-CN"/>
            </w:rPr>
            <w:t>目录</w:t>
          </w:r>
        </w:p>
        <w:p w:rsidR="00850C05" w:rsidRDefault="00850C05">
          <w:pPr>
            <w:pStyle w:val="WPSOffice1"/>
            <w:tabs>
              <w:tab w:val="right" w:leader="dot" w:pos="9930"/>
            </w:tabs>
            <w:rPr>
              <w:sz w:val="28"/>
              <w:szCs w:val="28"/>
            </w:rPr>
          </w:pPr>
          <w:hyperlink w:anchor="_Toc5817_WPSOffice_Level1" w:history="1">
            <w:r w:rsidR="003136FC">
              <w:rPr>
                <w:rFonts w:ascii="宋体" w:hAnsi="宋体" w:cs="宋体"/>
                <w:b/>
                <w:bCs/>
                <w:sz w:val="28"/>
                <w:szCs w:val="28"/>
              </w:rPr>
              <w:t>第一章</w:t>
            </w:r>
            <w:r w:rsidR="003136FC">
              <w:rPr>
                <w:rFonts w:ascii="宋体" w:hAnsi="宋体" w:cs="宋体"/>
                <w:b/>
                <w:bCs/>
                <w:sz w:val="28"/>
                <w:szCs w:val="28"/>
              </w:rPr>
              <w:t xml:space="preserve"> </w:t>
            </w:r>
            <w:r w:rsidR="003136FC">
              <w:rPr>
                <w:rFonts w:ascii="宋体" w:hAnsi="宋体" w:cs="宋体"/>
                <w:b/>
                <w:bCs/>
                <w:sz w:val="28"/>
                <w:szCs w:val="28"/>
              </w:rPr>
              <w:t>编制说明</w:t>
            </w:r>
            <w:r>
              <w:rPr>
                <w:b/>
                <w:bCs/>
                <w:sz w:val="28"/>
                <w:szCs w:val="28"/>
              </w:rPr>
            </w:r>
            <w:r w:rsidR="003136FC">
              <w:rPr>
                <w:b/>
                <w:bCs/>
                <w:sz w:val="28"/>
                <w:szCs w:val="28"/>
              </w:rPr>
              <w:tab/>
            </w:r>
            <w:bookmarkStart w:id="2" w:name="_Toc5817_WPSOffice_Level1Page"/>
            <w:r w:rsidR="003136FC">
              <w:rPr>
                <w:b/>
                <w:bCs/>
                <w:sz w:val="28"/>
                <w:szCs w:val="28"/>
              </w:rPr>
              <w:t>3</w:t>
            </w:r>
            <w:bookmarkEnd w:id="2"/>
          </w:hyperlink>
        </w:p>
        <w:p w:rsidR="00850C05" w:rsidRDefault="00850C05" w:rsidP="008C38FF">
          <w:pPr>
            <w:pStyle w:val="WPSOffice2"/>
            <w:tabs>
              <w:tab w:val="right" w:leader="dot" w:pos="9930"/>
            </w:tabs>
            <w:ind w:left="440"/>
            <w:rPr>
              <w:sz w:val="28"/>
              <w:szCs w:val="28"/>
            </w:rPr>
          </w:pPr>
          <w:hyperlink w:anchor="_Toc27952_WPSOffice_Level2" w:history="1">
            <w:r w:rsidR="003136FC">
              <w:rPr>
                <w:rFonts w:ascii="宋体" w:hAnsi="宋体" w:cs="宋体"/>
                <w:sz w:val="28"/>
                <w:szCs w:val="28"/>
              </w:rPr>
              <w:t xml:space="preserve">1.1 </w:t>
            </w:r>
            <w:r w:rsidR="003136FC">
              <w:rPr>
                <w:rFonts w:ascii="宋体" w:hAnsi="宋体" w:cs="宋体"/>
                <w:sz w:val="28"/>
                <w:szCs w:val="28"/>
              </w:rPr>
              <w:t>编制依据</w:t>
            </w:r>
            <w:r>
              <w:rPr>
                <w:sz w:val="28"/>
                <w:szCs w:val="28"/>
              </w:rPr>
            </w:r>
            <w:r w:rsidR="003136FC">
              <w:rPr>
                <w:sz w:val="28"/>
                <w:szCs w:val="28"/>
              </w:rPr>
              <w:tab/>
            </w:r>
            <w:bookmarkStart w:id="3" w:name="_Toc27952_WPSOffice_Level2Page"/>
            <w:r w:rsidR="003136FC">
              <w:rPr>
                <w:sz w:val="28"/>
                <w:szCs w:val="28"/>
              </w:rPr>
              <w:t>3</w:t>
            </w:r>
            <w:bookmarkEnd w:id="3"/>
          </w:hyperlink>
        </w:p>
        <w:p w:rsidR="00850C05" w:rsidRDefault="00850C05" w:rsidP="008C38FF">
          <w:pPr>
            <w:pStyle w:val="WPSOffice2"/>
            <w:tabs>
              <w:tab w:val="right" w:leader="dot" w:pos="9930"/>
            </w:tabs>
            <w:ind w:left="440"/>
            <w:rPr>
              <w:sz w:val="28"/>
              <w:szCs w:val="28"/>
            </w:rPr>
          </w:pPr>
          <w:hyperlink w:anchor="_Toc15692_WPSOffice_Level2" w:history="1">
            <w:r w:rsidR="003136FC">
              <w:rPr>
                <w:rFonts w:ascii="宋体" w:hAnsi="宋体" w:cs="宋体"/>
                <w:sz w:val="28"/>
                <w:szCs w:val="28"/>
              </w:rPr>
              <w:t xml:space="preserve">1.2 </w:t>
            </w:r>
            <w:r w:rsidR="003136FC">
              <w:rPr>
                <w:rFonts w:ascii="宋体" w:hAnsi="宋体" w:cs="宋体"/>
                <w:sz w:val="28"/>
                <w:szCs w:val="28"/>
              </w:rPr>
              <w:t>适用范围</w:t>
            </w:r>
            <w:r>
              <w:rPr>
                <w:sz w:val="28"/>
                <w:szCs w:val="28"/>
              </w:rPr>
            </w:r>
            <w:r w:rsidR="003136FC">
              <w:rPr>
                <w:sz w:val="28"/>
                <w:szCs w:val="28"/>
              </w:rPr>
              <w:tab/>
            </w:r>
            <w:bookmarkStart w:id="4" w:name="_Toc15692_WPSOffice_Level2Page"/>
            <w:r w:rsidR="003136FC">
              <w:rPr>
                <w:sz w:val="28"/>
                <w:szCs w:val="28"/>
              </w:rPr>
              <w:t>3</w:t>
            </w:r>
            <w:bookmarkEnd w:id="4"/>
          </w:hyperlink>
        </w:p>
        <w:p w:rsidR="00850C05" w:rsidRDefault="00850C05">
          <w:pPr>
            <w:pStyle w:val="WPSOffice1"/>
            <w:tabs>
              <w:tab w:val="right" w:leader="dot" w:pos="9930"/>
            </w:tabs>
            <w:rPr>
              <w:sz w:val="28"/>
              <w:szCs w:val="28"/>
            </w:rPr>
          </w:pPr>
          <w:hyperlink w:anchor="_Toc27952_WPSOffice_Level1" w:history="1">
            <w:r w:rsidR="003136FC">
              <w:rPr>
                <w:rFonts w:ascii="宋体" w:hAnsi="宋体" w:cs="宋体" w:hint="eastAsia"/>
                <w:b/>
                <w:bCs/>
                <w:sz w:val="28"/>
                <w:szCs w:val="28"/>
              </w:rPr>
              <w:t>第二章</w:t>
            </w:r>
            <w:r w:rsidR="003136FC">
              <w:rPr>
                <w:rFonts w:ascii="宋体" w:hAnsi="宋体" w:cs="宋体" w:hint="eastAsia"/>
                <w:b/>
                <w:bCs/>
                <w:sz w:val="28"/>
                <w:szCs w:val="28"/>
              </w:rPr>
              <w:t xml:space="preserve"> </w:t>
            </w:r>
            <w:r w:rsidR="003136FC">
              <w:rPr>
                <w:rFonts w:ascii="宋体" w:hAnsi="宋体" w:cs="宋体"/>
                <w:b/>
                <w:bCs/>
                <w:sz w:val="28"/>
                <w:szCs w:val="28"/>
              </w:rPr>
              <w:t>工程概况</w:t>
            </w:r>
            <w:r>
              <w:rPr>
                <w:b/>
                <w:bCs/>
                <w:sz w:val="28"/>
                <w:szCs w:val="28"/>
              </w:rPr>
            </w:r>
            <w:r w:rsidR="003136FC">
              <w:rPr>
                <w:b/>
                <w:bCs/>
                <w:sz w:val="28"/>
                <w:szCs w:val="28"/>
              </w:rPr>
              <w:tab/>
            </w:r>
            <w:bookmarkStart w:id="5" w:name="_Toc27952_WPSOffice_Level1Page"/>
            <w:r w:rsidR="003136FC">
              <w:rPr>
                <w:b/>
                <w:bCs/>
                <w:sz w:val="28"/>
                <w:szCs w:val="28"/>
              </w:rPr>
              <w:t>3</w:t>
            </w:r>
            <w:bookmarkEnd w:id="5"/>
          </w:hyperlink>
        </w:p>
        <w:p w:rsidR="00850C05" w:rsidRDefault="00850C05">
          <w:pPr>
            <w:pStyle w:val="WPSOffice1"/>
            <w:tabs>
              <w:tab w:val="right" w:leader="dot" w:pos="9930"/>
            </w:tabs>
            <w:rPr>
              <w:sz w:val="28"/>
              <w:szCs w:val="28"/>
            </w:rPr>
          </w:pPr>
          <w:hyperlink w:anchor="_Toc15692_WPSOffice_Level1" w:history="1">
            <w:r w:rsidR="003136FC">
              <w:rPr>
                <w:rFonts w:ascii="宋体" w:hAnsi="宋体" w:cs="宋体"/>
                <w:b/>
                <w:bCs/>
                <w:sz w:val="28"/>
                <w:szCs w:val="28"/>
              </w:rPr>
              <w:t>第</w:t>
            </w:r>
            <w:r w:rsidR="003136FC">
              <w:rPr>
                <w:rFonts w:ascii="宋体" w:hAnsi="宋体" w:cs="宋体" w:hint="eastAsia"/>
                <w:b/>
                <w:bCs/>
                <w:sz w:val="28"/>
                <w:szCs w:val="28"/>
              </w:rPr>
              <w:t>三</w:t>
            </w:r>
            <w:r w:rsidR="003136FC">
              <w:rPr>
                <w:rFonts w:ascii="宋体" w:hAnsi="宋体" w:cs="宋体"/>
                <w:b/>
                <w:bCs/>
                <w:sz w:val="28"/>
                <w:szCs w:val="28"/>
              </w:rPr>
              <w:t>章</w:t>
            </w:r>
            <w:r w:rsidR="003136FC">
              <w:rPr>
                <w:rFonts w:ascii="宋体" w:hAnsi="宋体" w:cs="宋体"/>
                <w:b/>
                <w:bCs/>
                <w:sz w:val="28"/>
                <w:szCs w:val="28"/>
              </w:rPr>
              <w:t xml:space="preserve"> </w:t>
            </w:r>
            <w:r w:rsidR="003136FC">
              <w:rPr>
                <w:rFonts w:ascii="宋体" w:hAnsi="宋体" w:cs="宋体"/>
                <w:b/>
                <w:bCs/>
                <w:sz w:val="28"/>
                <w:szCs w:val="28"/>
              </w:rPr>
              <w:t>现状树木调查评估</w:t>
            </w:r>
            <w:r>
              <w:rPr>
                <w:b/>
                <w:bCs/>
                <w:sz w:val="28"/>
                <w:szCs w:val="28"/>
              </w:rPr>
            </w:r>
            <w:r w:rsidR="003136FC">
              <w:rPr>
                <w:b/>
                <w:bCs/>
                <w:sz w:val="28"/>
                <w:szCs w:val="28"/>
              </w:rPr>
              <w:tab/>
            </w:r>
            <w:bookmarkStart w:id="6" w:name="_Toc15692_WPSOffice_Level1Page"/>
            <w:r w:rsidR="003136FC">
              <w:rPr>
                <w:b/>
                <w:bCs/>
                <w:sz w:val="28"/>
                <w:szCs w:val="28"/>
              </w:rPr>
              <w:t>4</w:t>
            </w:r>
            <w:bookmarkEnd w:id="6"/>
          </w:hyperlink>
        </w:p>
        <w:p w:rsidR="00850C05" w:rsidRDefault="00850C05" w:rsidP="008C38FF">
          <w:pPr>
            <w:pStyle w:val="WPSOffice2"/>
            <w:tabs>
              <w:tab w:val="right" w:leader="dot" w:pos="9930"/>
            </w:tabs>
            <w:ind w:left="440"/>
            <w:rPr>
              <w:sz w:val="28"/>
              <w:szCs w:val="28"/>
            </w:rPr>
          </w:pPr>
          <w:hyperlink w:anchor="_Toc16132_WPSOffice_Level2" w:history="1">
            <w:r w:rsidR="003136FC">
              <w:rPr>
                <w:rFonts w:ascii="宋体" w:hAnsi="宋体" w:cs="宋体" w:hint="eastAsia"/>
                <w:sz w:val="28"/>
                <w:szCs w:val="28"/>
              </w:rPr>
              <w:t>3.1</w:t>
            </w:r>
            <w:r w:rsidR="003136FC">
              <w:rPr>
                <w:rFonts w:ascii="宋体" w:hAnsi="宋体" w:cs="宋体"/>
                <w:sz w:val="28"/>
                <w:szCs w:val="28"/>
              </w:rPr>
              <w:t>基础数据调查</w:t>
            </w:r>
            <w:r>
              <w:rPr>
                <w:sz w:val="28"/>
                <w:szCs w:val="28"/>
              </w:rPr>
            </w:r>
            <w:r w:rsidR="003136FC">
              <w:rPr>
                <w:sz w:val="28"/>
                <w:szCs w:val="28"/>
              </w:rPr>
              <w:tab/>
            </w:r>
            <w:bookmarkStart w:id="7" w:name="_Toc16132_WPSOffice_Level2Page"/>
            <w:r w:rsidR="003136FC">
              <w:rPr>
                <w:sz w:val="28"/>
                <w:szCs w:val="28"/>
              </w:rPr>
              <w:t>4</w:t>
            </w:r>
            <w:bookmarkEnd w:id="7"/>
          </w:hyperlink>
        </w:p>
        <w:p w:rsidR="00850C05" w:rsidRDefault="00850C05" w:rsidP="008C38FF">
          <w:pPr>
            <w:pStyle w:val="WPSOffice2"/>
            <w:tabs>
              <w:tab w:val="right" w:leader="dot" w:pos="9930"/>
            </w:tabs>
            <w:ind w:left="440"/>
            <w:rPr>
              <w:sz w:val="28"/>
              <w:szCs w:val="28"/>
            </w:rPr>
          </w:pPr>
          <w:hyperlink w:anchor="_Toc29611_WPSOffice_Level2" w:history="1">
            <w:r w:rsidR="003136FC">
              <w:rPr>
                <w:rFonts w:ascii="宋体" w:hAnsi="宋体" w:cs="宋体" w:hint="eastAsia"/>
                <w:sz w:val="28"/>
                <w:szCs w:val="28"/>
              </w:rPr>
              <w:t>3.2</w:t>
            </w:r>
            <w:r w:rsidR="003136FC">
              <w:rPr>
                <w:rFonts w:ascii="宋体" w:hAnsi="宋体" w:cs="宋体"/>
                <w:sz w:val="28"/>
                <w:szCs w:val="28"/>
              </w:rPr>
              <w:t>评估对象和内容</w:t>
            </w:r>
            <w:r>
              <w:rPr>
                <w:sz w:val="28"/>
                <w:szCs w:val="28"/>
              </w:rPr>
            </w:r>
            <w:r w:rsidR="003136FC">
              <w:rPr>
                <w:sz w:val="28"/>
                <w:szCs w:val="28"/>
              </w:rPr>
              <w:tab/>
            </w:r>
            <w:bookmarkStart w:id="8" w:name="_Toc29611_WPSOffice_Level2Page"/>
            <w:r w:rsidR="003136FC">
              <w:rPr>
                <w:sz w:val="28"/>
                <w:szCs w:val="28"/>
              </w:rPr>
              <w:t>4</w:t>
            </w:r>
            <w:bookmarkEnd w:id="8"/>
          </w:hyperlink>
        </w:p>
        <w:p w:rsidR="00850C05" w:rsidRDefault="00850C05" w:rsidP="008C38FF">
          <w:pPr>
            <w:pStyle w:val="WPSOffice2"/>
            <w:tabs>
              <w:tab w:val="right" w:leader="dot" w:pos="9930"/>
            </w:tabs>
            <w:ind w:left="440"/>
            <w:rPr>
              <w:sz w:val="28"/>
              <w:szCs w:val="28"/>
            </w:rPr>
          </w:pPr>
          <w:hyperlink w:anchor="_Toc11125_WPSOffice_Level2" w:history="1">
            <w:r w:rsidR="003136FC">
              <w:rPr>
                <w:rFonts w:ascii="宋体" w:hAnsi="宋体" w:cs="宋体" w:hint="eastAsia"/>
                <w:sz w:val="28"/>
                <w:szCs w:val="28"/>
              </w:rPr>
              <w:t>3.3</w:t>
            </w:r>
            <w:r w:rsidR="003136FC">
              <w:rPr>
                <w:rFonts w:ascii="宋体" w:hAnsi="宋体" w:cs="宋体"/>
                <w:sz w:val="28"/>
                <w:szCs w:val="28"/>
              </w:rPr>
              <w:t>迁移评估指数计算方式</w:t>
            </w:r>
            <w:r>
              <w:rPr>
                <w:sz w:val="28"/>
                <w:szCs w:val="28"/>
              </w:rPr>
            </w:r>
            <w:r w:rsidR="003136FC">
              <w:rPr>
                <w:sz w:val="28"/>
                <w:szCs w:val="28"/>
              </w:rPr>
              <w:tab/>
            </w:r>
            <w:bookmarkStart w:id="9" w:name="_Toc11125_WPSOffice_Level2Page"/>
            <w:r w:rsidR="003136FC">
              <w:rPr>
                <w:sz w:val="28"/>
                <w:szCs w:val="28"/>
              </w:rPr>
              <w:t>4</w:t>
            </w:r>
            <w:bookmarkEnd w:id="9"/>
          </w:hyperlink>
        </w:p>
        <w:p w:rsidR="00850C05" w:rsidRDefault="00850C05" w:rsidP="008C38FF">
          <w:pPr>
            <w:pStyle w:val="WPSOffice2"/>
            <w:tabs>
              <w:tab w:val="right" w:leader="dot" w:pos="9930"/>
            </w:tabs>
            <w:ind w:left="440"/>
            <w:rPr>
              <w:sz w:val="28"/>
              <w:szCs w:val="28"/>
            </w:rPr>
          </w:pPr>
          <w:hyperlink w:anchor="_Toc18120_WPSOffice_Level2" w:history="1">
            <w:r w:rsidR="003136FC">
              <w:rPr>
                <w:rFonts w:ascii="宋体" w:hAnsi="宋体" w:cs="宋体" w:hint="eastAsia"/>
                <w:sz w:val="28"/>
                <w:szCs w:val="28"/>
              </w:rPr>
              <w:t>3.4</w:t>
            </w:r>
            <w:r w:rsidR="003136FC">
              <w:rPr>
                <w:rFonts w:ascii="宋体" w:hAnsi="宋体" w:cs="宋体"/>
                <w:sz w:val="28"/>
                <w:szCs w:val="28"/>
              </w:rPr>
              <w:t>现状树木评估分析</w:t>
            </w:r>
            <w:r>
              <w:rPr>
                <w:sz w:val="28"/>
                <w:szCs w:val="28"/>
              </w:rPr>
            </w:r>
            <w:r w:rsidR="003136FC">
              <w:rPr>
                <w:sz w:val="28"/>
                <w:szCs w:val="28"/>
              </w:rPr>
              <w:tab/>
            </w:r>
            <w:bookmarkStart w:id="10" w:name="_Toc18120_WPSOffice_Level2Page"/>
            <w:r w:rsidR="003136FC">
              <w:rPr>
                <w:sz w:val="28"/>
                <w:szCs w:val="28"/>
              </w:rPr>
              <w:t>6</w:t>
            </w:r>
            <w:bookmarkEnd w:id="10"/>
          </w:hyperlink>
        </w:p>
        <w:p w:rsidR="00850C05" w:rsidRDefault="00850C05">
          <w:pPr>
            <w:pStyle w:val="WPSOffice1"/>
            <w:tabs>
              <w:tab w:val="right" w:leader="dot" w:pos="9930"/>
            </w:tabs>
            <w:rPr>
              <w:sz w:val="28"/>
              <w:szCs w:val="28"/>
            </w:rPr>
          </w:pPr>
          <w:hyperlink w:anchor="_Toc15819_WPSOffice_Level1" w:history="1">
            <w:r w:rsidR="003136FC">
              <w:rPr>
                <w:rFonts w:ascii="宋体" w:hAnsi="宋体" w:cs="宋体"/>
                <w:b/>
                <w:bCs/>
                <w:sz w:val="28"/>
                <w:szCs w:val="28"/>
              </w:rPr>
              <w:t>第</w:t>
            </w:r>
            <w:r w:rsidR="003136FC">
              <w:rPr>
                <w:rFonts w:ascii="宋体" w:hAnsi="宋体" w:cs="宋体" w:hint="eastAsia"/>
                <w:b/>
                <w:bCs/>
                <w:sz w:val="28"/>
                <w:szCs w:val="28"/>
              </w:rPr>
              <w:t>四</w:t>
            </w:r>
            <w:r w:rsidR="003136FC">
              <w:rPr>
                <w:rFonts w:ascii="宋体" w:hAnsi="宋体" w:cs="宋体"/>
                <w:b/>
                <w:bCs/>
                <w:sz w:val="28"/>
                <w:szCs w:val="28"/>
              </w:rPr>
              <w:t>章</w:t>
            </w:r>
            <w:r w:rsidR="003136FC">
              <w:rPr>
                <w:rFonts w:ascii="宋体" w:hAnsi="宋体" w:cs="宋体"/>
                <w:b/>
                <w:bCs/>
                <w:sz w:val="28"/>
                <w:szCs w:val="28"/>
              </w:rPr>
              <w:t xml:space="preserve"> </w:t>
            </w:r>
            <w:r w:rsidR="003136FC">
              <w:rPr>
                <w:rFonts w:ascii="宋体" w:hAnsi="宋体" w:cs="宋体"/>
                <w:b/>
                <w:bCs/>
                <w:sz w:val="28"/>
                <w:szCs w:val="28"/>
              </w:rPr>
              <w:t>树木迁移专项方案</w:t>
            </w:r>
            <w:r>
              <w:rPr>
                <w:b/>
                <w:bCs/>
                <w:sz w:val="28"/>
                <w:szCs w:val="28"/>
              </w:rPr>
            </w:r>
            <w:r w:rsidR="003136FC">
              <w:rPr>
                <w:b/>
                <w:bCs/>
                <w:sz w:val="28"/>
                <w:szCs w:val="28"/>
              </w:rPr>
              <w:tab/>
            </w:r>
            <w:bookmarkStart w:id="11" w:name="_Toc15819_WPSOffice_Level1Page"/>
            <w:r w:rsidR="003136FC">
              <w:rPr>
                <w:b/>
                <w:bCs/>
                <w:sz w:val="28"/>
                <w:szCs w:val="28"/>
              </w:rPr>
              <w:t>7</w:t>
            </w:r>
            <w:bookmarkEnd w:id="11"/>
          </w:hyperlink>
        </w:p>
        <w:p w:rsidR="00850C05" w:rsidRDefault="00850C05" w:rsidP="008C38FF">
          <w:pPr>
            <w:pStyle w:val="WPSOffice2"/>
            <w:tabs>
              <w:tab w:val="right" w:leader="dot" w:pos="9930"/>
            </w:tabs>
            <w:ind w:left="440"/>
            <w:rPr>
              <w:sz w:val="28"/>
              <w:szCs w:val="28"/>
            </w:rPr>
          </w:pPr>
          <w:hyperlink w:anchor="_Toc8433_WPSOffice_Level2" w:history="1">
            <w:r w:rsidR="003136FC">
              <w:rPr>
                <w:rFonts w:ascii="宋体" w:hAnsi="宋体" w:cs="宋体" w:hint="eastAsia"/>
                <w:sz w:val="28"/>
                <w:szCs w:val="28"/>
              </w:rPr>
              <w:t>4.1</w:t>
            </w:r>
            <w:r w:rsidR="003136FC">
              <w:rPr>
                <w:rFonts w:ascii="宋体" w:hAnsi="宋体" w:cs="宋体"/>
                <w:sz w:val="28"/>
                <w:szCs w:val="28"/>
              </w:rPr>
              <w:t>起苗前修剪技术专项要点</w:t>
            </w:r>
            <w:r>
              <w:rPr>
                <w:sz w:val="28"/>
                <w:szCs w:val="28"/>
              </w:rPr>
            </w:r>
            <w:r w:rsidR="003136FC">
              <w:rPr>
                <w:sz w:val="28"/>
                <w:szCs w:val="28"/>
              </w:rPr>
              <w:tab/>
            </w:r>
            <w:bookmarkStart w:id="12" w:name="_Toc8433_WPSOffice_Level2Page"/>
            <w:r w:rsidR="003136FC">
              <w:rPr>
                <w:sz w:val="28"/>
                <w:szCs w:val="28"/>
              </w:rPr>
              <w:t>7</w:t>
            </w:r>
            <w:bookmarkEnd w:id="12"/>
          </w:hyperlink>
        </w:p>
        <w:p w:rsidR="00850C05" w:rsidRDefault="00850C05" w:rsidP="008C38FF">
          <w:pPr>
            <w:pStyle w:val="WPSOffice2"/>
            <w:tabs>
              <w:tab w:val="right" w:leader="dot" w:pos="9930"/>
            </w:tabs>
            <w:ind w:left="440"/>
            <w:rPr>
              <w:sz w:val="28"/>
              <w:szCs w:val="28"/>
            </w:rPr>
          </w:pPr>
          <w:hyperlink w:anchor="_Toc29055_WPSOffice_Level2" w:history="1">
            <w:r w:rsidR="003136FC">
              <w:rPr>
                <w:rFonts w:ascii="宋体" w:hAnsi="宋体" w:cs="宋体" w:hint="eastAsia"/>
                <w:sz w:val="28"/>
                <w:szCs w:val="28"/>
              </w:rPr>
              <w:t>4.2</w:t>
            </w:r>
            <w:r w:rsidR="003136FC">
              <w:rPr>
                <w:rFonts w:ascii="宋体" w:hAnsi="宋体" w:cs="宋体" w:hint="eastAsia"/>
                <w:sz w:val="28"/>
                <w:szCs w:val="28"/>
              </w:rPr>
              <w:t>小叶</w:t>
            </w:r>
            <w:proofErr w:type="gramStart"/>
            <w:r w:rsidR="003136FC">
              <w:rPr>
                <w:rFonts w:ascii="宋体" w:hAnsi="宋体" w:cs="宋体" w:hint="eastAsia"/>
                <w:sz w:val="28"/>
                <w:szCs w:val="28"/>
              </w:rPr>
              <w:t>榕</w:t>
            </w:r>
            <w:proofErr w:type="gramEnd"/>
            <w:r w:rsidR="003136FC">
              <w:rPr>
                <w:rFonts w:ascii="宋体" w:hAnsi="宋体" w:cs="宋体"/>
                <w:sz w:val="28"/>
                <w:szCs w:val="28"/>
              </w:rPr>
              <w:t>修剪技术细节</w:t>
            </w:r>
            <w:r>
              <w:rPr>
                <w:sz w:val="28"/>
                <w:szCs w:val="28"/>
              </w:rPr>
            </w:r>
            <w:r w:rsidR="003136FC">
              <w:rPr>
                <w:sz w:val="28"/>
                <w:szCs w:val="28"/>
              </w:rPr>
              <w:tab/>
            </w:r>
            <w:bookmarkStart w:id="13" w:name="_Toc29055_WPSOffice_Level2Page"/>
            <w:r w:rsidR="003136FC">
              <w:rPr>
                <w:sz w:val="28"/>
                <w:szCs w:val="28"/>
              </w:rPr>
              <w:t>7</w:t>
            </w:r>
            <w:bookmarkEnd w:id="13"/>
          </w:hyperlink>
        </w:p>
        <w:p w:rsidR="00850C05" w:rsidRDefault="00850C05" w:rsidP="008C38FF">
          <w:pPr>
            <w:pStyle w:val="WPSOffice2"/>
            <w:tabs>
              <w:tab w:val="right" w:leader="dot" w:pos="9930"/>
            </w:tabs>
            <w:ind w:left="440"/>
            <w:rPr>
              <w:sz w:val="28"/>
              <w:szCs w:val="28"/>
            </w:rPr>
          </w:pPr>
          <w:hyperlink w:anchor="_Toc30822_WPSOffice_Level2" w:history="1">
            <w:r w:rsidR="003136FC">
              <w:rPr>
                <w:rFonts w:ascii="宋体" w:hAnsi="宋体" w:cs="宋体" w:hint="eastAsia"/>
                <w:sz w:val="28"/>
                <w:szCs w:val="28"/>
              </w:rPr>
              <w:t>4.3</w:t>
            </w:r>
            <w:r w:rsidR="003136FC">
              <w:rPr>
                <w:rFonts w:ascii="宋体" w:hAnsi="宋体" w:cs="宋体" w:hint="eastAsia"/>
                <w:sz w:val="28"/>
                <w:szCs w:val="28"/>
              </w:rPr>
              <w:t>小叶</w:t>
            </w:r>
            <w:proofErr w:type="gramStart"/>
            <w:r w:rsidR="003136FC">
              <w:rPr>
                <w:rFonts w:ascii="宋体" w:hAnsi="宋体" w:cs="宋体" w:hint="eastAsia"/>
                <w:sz w:val="28"/>
                <w:szCs w:val="28"/>
              </w:rPr>
              <w:t>榕</w:t>
            </w:r>
            <w:proofErr w:type="gramEnd"/>
            <w:r w:rsidR="003136FC">
              <w:rPr>
                <w:rFonts w:ascii="宋体" w:hAnsi="宋体" w:cs="宋体"/>
                <w:sz w:val="28"/>
                <w:szCs w:val="28"/>
              </w:rPr>
              <w:t>起挖专项技术专项要点</w:t>
            </w:r>
            <w:r>
              <w:rPr>
                <w:sz w:val="28"/>
                <w:szCs w:val="28"/>
              </w:rPr>
            </w:r>
            <w:r w:rsidR="003136FC">
              <w:rPr>
                <w:sz w:val="28"/>
                <w:szCs w:val="28"/>
              </w:rPr>
              <w:tab/>
            </w:r>
            <w:bookmarkStart w:id="14" w:name="_Toc30822_WPSOffice_Level2Page"/>
            <w:r w:rsidR="003136FC">
              <w:rPr>
                <w:sz w:val="28"/>
                <w:szCs w:val="28"/>
              </w:rPr>
              <w:t>8</w:t>
            </w:r>
            <w:bookmarkEnd w:id="14"/>
          </w:hyperlink>
        </w:p>
        <w:p w:rsidR="00850C05" w:rsidRDefault="00850C05" w:rsidP="008C38FF">
          <w:pPr>
            <w:pStyle w:val="WPSOffice2"/>
            <w:tabs>
              <w:tab w:val="right" w:leader="dot" w:pos="9930"/>
            </w:tabs>
            <w:ind w:left="440"/>
            <w:rPr>
              <w:sz w:val="28"/>
              <w:szCs w:val="28"/>
            </w:rPr>
          </w:pPr>
          <w:hyperlink w:anchor="_Toc30953_WPSOffice_Level2" w:history="1">
            <w:r w:rsidR="003136FC">
              <w:rPr>
                <w:rFonts w:ascii="宋体" w:hAnsi="宋体" w:cs="宋体" w:hint="eastAsia"/>
                <w:sz w:val="28"/>
                <w:szCs w:val="28"/>
              </w:rPr>
              <w:t>4.4</w:t>
            </w:r>
            <w:r w:rsidR="003136FC">
              <w:rPr>
                <w:rFonts w:ascii="宋体" w:hAnsi="宋体" w:cs="宋体" w:hint="eastAsia"/>
                <w:sz w:val="28"/>
                <w:szCs w:val="28"/>
              </w:rPr>
              <w:t>小叶</w:t>
            </w:r>
            <w:proofErr w:type="gramStart"/>
            <w:r w:rsidR="003136FC">
              <w:rPr>
                <w:rFonts w:ascii="宋体" w:hAnsi="宋体" w:cs="宋体" w:hint="eastAsia"/>
                <w:sz w:val="28"/>
                <w:szCs w:val="28"/>
              </w:rPr>
              <w:t>榕</w:t>
            </w:r>
            <w:proofErr w:type="gramEnd"/>
            <w:r w:rsidR="003136FC">
              <w:rPr>
                <w:rFonts w:ascii="宋体" w:hAnsi="宋体" w:cs="宋体"/>
                <w:sz w:val="28"/>
                <w:szCs w:val="28"/>
              </w:rPr>
              <w:t>迁移施工技术要点</w:t>
            </w:r>
            <w:r>
              <w:rPr>
                <w:sz w:val="28"/>
                <w:szCs w:val="28"/>
              </w:rPr>
            </w:r>
            <w:r w:rsidR="003136FC">
              <w:rPr>
                <w:sz w:val="28"/>
                <w:szCs w:val="28"/>
              </w:rPr>
              <w:tab/>
            </w:r>
            <w:bookmarkStart w:id="15" w:name="_Toc30953_WPSOffice_Level2Page"/>
            <w:r w:rsidR="003136FC">
              <w:rPr>
                <w:sz w:val="28"/>
                <w:szCs w:val="28"/>
              </w:rPr>
              <w:t>8</w:t>
            </w:r>
            <w:bookmarkEnd w:id="15"/>
          </w:hyperlink>
        </w:p>
        <w:p w:rsidR="00850C05" w:rsidRDefault="00850C05" w:rsidP="008C38FF">
          <w:pPr>
            <w:pStyle w:val="WPSOffice2"/>
            <w:tabs>
              <w:tab w:val="right" w:leader="dot" w:pos="9930"/>
            </w:tabs>
            <w:ind w:left="440"/>
            <w:rPr>
              <w:sz w:val="28"/>
              <w:szCs w:val="28"/>
            </w:rPr>
          </w:pPr>
          <w:hyperlink w:anchor="_Toc31468_WPSOffice_Level2" w:history="1">
            <w:r w:rsidR="003136FC">
              <w:rPr>
                <w:rFonts w:ascii="宋体" w:hAnsi="宋体" w:cs="宋体" w:hint="eastAsia"/>
                <w:sz w:val="28"/>
                <w:szCs w:val="28"/>
              </w:rPr>
              <w:t>4.5</w:t>
            </w:r>
            <w:r w:rsidR="003136FC">
              <w:rPr>
                <w:rFonts w:ascii="宋体" w:hAnsi="宋体" w:cs="宋体"/>
                <w:sz w:val="28"/>
                <w:szCs w:val="28"/>
              </w:rPr>
              <w:t>养护要点</w:t>
            </w:r>
            <w:r>
              <w:rPr>
                <w:sz w:val="28"/>
                <w:szCs w:val="28"/>
              </w:rPr>
            </w:r>
            <w:r w:rsidR="003136FC">
              <w:rPr>
                <w:sz w:val="28"/>
                <w:szCs w:val="28"/>
              </w:rPr>
              <w:tab/>
            </w:r>
            <w:bookmarkStart w:id="16" w:name="_Toc31468_WPSOffice_Level2Page"/>
            <w:r w:rsidR="003136FC">
              <w:rPr>
                <w:sz w:val="28"/>
                <w:szCs w:val="28"/>
              </w:rPr>
              <w:t>11</w:t>
            </w:r>
            <w:bookmarkEnd w:id="16"/>
          </w:hyperlink>
        </w:p>
        <w:p w:rsidR="00850C05" w:rsidRDefault="00850C05" w:rsidP="008C38FF">
          <w:pPr>
            <w:pStyle w:val="WPSOffice2"/>
            <w:tabs>
              <w:tab w:val="right" w:leader="dot" w:pos="9930"/>
            </w:tabs>
            <w:ind w:left="440"/>
            <w:rPr>
              <w:sz w:val="28"/>
              <w:szCs w:val="28"/>
            </w:rPr>
          </w:pPr>
          <w:hyperlink w:anchor="_Toc24752_WPSOffice_Level2" w:history="1">
            <w:r w:rsidR="003136FC">
              <w:rPr>
                <w:rFonts w:ascii="宋体" w:hAnsi="宋体" w:cs="宋体" w:hint="eastAsia"/>
                <w:sz w:val="28"/>
                <w:szCs w:val="28"/>
              </w:rPr>
              <w:t>4.6</w:t>
            </w:r>
            <w:r w:rsidR="003136FC">
              <w:rPr>
                <w:rFonts w:ascii="宋体" w:hAnsi="宋体" w:cs="宋体"/>
                <w:sz w:val="28"/>
                <w:szCs w:val="28"/>
              </w:rPr>
              <w:t>保证措施</w:t>
            </w:r>
            <w:r>
              <w:rPr>
                <w:sz w:val="28"/>
                <w:szCs w:val="28"/>
              </w:rPr>
            </w:r>
            <w:r w:rsidR="003136FC">
              <w:rPr>
                <w:sz w:val="28"/>
                <w:szCs w:val="28"/>
              </w:rPr>
              <w:tab/>
            </w:r>
            <w:bookmarkStart w:id="17" w:name="_Toc24752_WPSOffice_Level2Page"/>
            <w:r w:rsidR="003136FC">
              <w:rPr>
                <w:sz w:val="28"/>
                <w:szCs w:val="28"/>
              </w:rPr>
              <w:t>12</w:t>
            </w:r>
            <w:bookmarkEnd w:id="17"/>
          </w:hyperlink>
        </w:p>
        <w:p w:rsidR="00850C05" w:rsidRDefault="00850C05" w:rsidP="008C38FF">
          <w:pPr>
            <w:pStyle w:val="WPSOffice2"/>
            <w:tabs>
              <w:tab w:val="right" w:leader="dot" w:pos="9930"/>
            </w:tabs>
            <w:ind w:left="440"/>
            <w:rPr>
              <w:sz w:val="28"/>
              <w:szCs w:val="28"/>
            </w:rPr>
          </w:pPr>
          <w:hyperlink w:anchor="_Toc18599_WPSOffice_Level2" w:history="1">
            <w:r w:rsidR="003136FC">
              <w:rPr>
                <w:rFonts w:ascii="宋体" w:hAnsi="宋体" w:cs="宋体" w:hint="eastAsia"/>
                <w:sz w:val="28"/>
                <w:szCs w:val="28"/>
              </w:rPr>
              <w:t>4.7</w:t>
            </w:r>
            <w:r w:rsidR="003136FC">
              <w:rPr>
                <w:rFonts w:ascii="宋体" w:hAnsi="宋体" w:cs="宋体"/>
                <w:sz w:val="28"/>
                <w:szCs w:val="28"/>
              </w:rPr>
              <w:t>迁入位置及立地条件</w:t>
            </w:r>
            <w:r>
              <w:rPr>
                <w:sz w:val="28"/>
                <w:szCs w:val="28"/>
              </w:rPr>
            </w:r>
            <w:r w:rsidR="003136FC">
              <w:rPr>
                <w:sz w:val="28"/>
                <w:szCs w:val="28"/>
              </w:rPr>
              <w:tab/>
            </w:r>
            <w:bookmarkStart w:id="18" w:name="_Toc18599_WPSOffice_Level2Page"/>
            <w:r w:rsidR="003136FC">
              <w:rPr>
                <w:sz w:val="28"/>
                <w:szCs w:val="28"/>
              </w:rPr>
              <w:t>13</w:t>
            </w:r>
            <w:bookmarkEnd w:id="18"/>
          </w:hyperlink>
        </w:p>
        <w:p w:rsidR="00850C05" w:rsidRDefault="00850C05">
          <w:pPr>
            <w:pStyle w:val="WPSOffice1"/>
            <w:tabs>
              <w:tab w:val="right" w:leader="dot" w:pos="9930"/>
            </w:tabs>
            <w:rPr>
              <w:sz w:val="28"/>
              <w:szCs w:val="28"/>
            </w:rPr>
          </w:pPr>
          <w:hyperlink w:anchor="_Toc16132_WPSOffice_Level1" w:history="1">
            <w:r w:rsidR="003136FC">
              <w:rPr>
                <w:rFonts w:ascii="宋体" w:hAnsi="宋体" w:cs="宋体"/>
                <w:b/>
                <w:bCs/>
                <w:sz w:val="28"/>
                <w:szCs w:val="28"/>
              </w:rPr>
              <w:t>第</w:t>
            </w:r>
            <w:r w:rsidR="003136FC">
              <w:rPr>
                <w:rFonts w:ascii="宋体" w:hAnsi="宋体" w:cs="宋体" w:hint="eastAsia"/>
                <w:b/>
                <w:bCs/>
                <w:sz w:val="28"/>
                <w:szCs w:val="28"/>
              </w:rPr>
              <w:t>五</w:t>
            </w:r>
            <w:r w:rsidR="003136FC">
              <w:rPr>
                <w:rFonts w:ascii="宋体" w:hAnsi="宋体" w:cs="宋体"/>
                <w:b/>
                <w:bCs/>
                <w:sz w:val="28"/>
                <w:szCs w:val="28"/>
              </w:rPr>
              <w:t>章</w:t>
            </w:r>
            <w:r w:rsidR="003136FC">
              <w:rPr>
                <w:rFonts w:ascii="宋体" w:hAnsi="宋体" w:cs="宋体"/>
                <w:b/>
                <w:bCs/>
                <w:sz w:val="28"/>
                <w:szCs w:val="28"/>
              </w:rPr>
              <w:t xml:space="preserve"> </w:t>
            </w:r>
            <w:r w:rsidR="003136FC">
              <w:rPr>
                <w:rFonts w:ascii="宋体" w:hAnsi="宋体" w:cs="宋体"/>
                <w:b/>
                <w:bCs/>
                <w:sz w:val="28"/>
                <w:szCs w:val="28"/>
              </w:rPr>
              <w:t>施工安全管理与应急措施</w:t>
            </w:r>
            <w:r>
              <w:rPr>
                <w:b/>
                <w:bCs/>
                <w:sz w:val="28"/>
                <w:szCs w:val="28"/>
              </w:rPr>
            </w:r>
            <w:r w:rsidR="003136FC">
              <w:rPr>
                <w:b/>
                <w:bCs/>
                <w:sz w:val="28"/>
                <w:szCs w:val="28"/>
              </w:rPr>
              <w:tab/>
            </w:r>
            <w:bookmarkStart w:id="19" w:name="_Toc16132_WPSOffice_Level1Page"/>
            <w:r w:rsidR="003136FC">
              <w:rPr>
                <w:b/>
                <w:bCs/>
                <w:sz w:val="28"/>
                <w:szCs w:val="28"/>
              </w:rPr>
              <w:t>14</w:t>
            </w:r>
            <w:bookmarkEnd w:id="19"/>
          </w:hyperlink>
        </w:p>
        <w:p w:rsidR="00850C05" w:rsidRDefault="00850C05" w:rsidP="008C38FF">
          <w:pPr>
            <w:pStyle w:val="WPSOffice2"/>
            <w:tabs>
              <w:tab w:val="right" w:leader="dot" w:pos="9930"/>
            </w:tabs>
            <w:ind w:left="440"/>
            <w:rPr>
              <w:sz w:val="28"/>
              <w:szCs w:val="28"/>
            </w:rPr>
          </w:pPr>
          <w:hyperlink w:anchor="_Toc28397_WPSOffice_Level2" w:history="1">
            <w:r w:rsidR="003136FC">
              <w:rPr>
                <w:rFonts w:ascii="宋体" w:hAnsi="宋体" w:cs="宋体"/>
                <w:sz w:val="28"/>
                <w:szCs w:val="28"/>
              </w:rPr>
              <w:t xml:space="preserve">5.1 </w:t>
            </w:r>
            <w:r w:rsidR="003136FC">
              <w:rPr>
                <w:rFonts w:ascii="宋体" w:hAnsi="宋体" w:cs="宋体"/>
                <w:sz w:val="28"/>
                <w:szCs w:val="28"/>
              </w:rPr>
              <w:t>安全目标</w:t>
            </w:r>
            <w:r>
              <w:rPr>
                <w:sz w:val="28"/>
                <w:szCs w:val="28"/>
              </w:rPr>
            </w:r>
            <w:r w:rsidR="003136FC">
              <w:rPr>
                <w:sz w:val="28"/>
                <w:szCs w:val="28"/>
              </w:rPr>
              <w:tab/>
            </w:r>
            <w:bookmarkStart w:id="20" w:name="_Toc28397_WPSOffice_Level2Page"/>
            <w:r w:rsidR="003136FC">
              <w:rPr>
                <w:sz w:val="28"/>
                <w:szCs w:val="28"/>
              </w:rPr>
              <w:t>14</w:t>
            </w:r>
            <w:bookmarkEnd w:id="20"/>
          </w:hyperlink>
        </w:p>
        <w:p w:rsidR="00850C05" w:rsidRDefault="00850C05" w:rsidP="008C38FF">
          <w:pPr>
            <w:pStyle w:val="WPSOffice2"/>
            <w:tabs>
              <w:tab w:val="right" w:leader="dot" w:pos="9930"/>
            </w:tabs>
            <w:ind w:left="440"/>
            <w:rPr>
              <w:sz w:val="28"/>
              <w:szCs w:val="28"/>
            </w:rPr>
          </w:pPr>
          <w:hyperlink w:anchor="_Toc9164_WPSOffice_Level2" w:history="1">
            <w:r w:rsidR="003136FC">
              <w:rPr>
                <w:rFonts w:ascii="宋体" w:hAnsi="宋体" w:cs="宋体"/>
                <w:sz w:val="28"/>
                <w:szCs w:val="28"/>
              </w:rPr>
              <w:t xml:space="preserve">5.2 </w:t>
            </w:r>
            <w:r w:rsidR="003136FC">
              <w:rPr>
                <w:rFonts w:ascii="宋体" w:hAnsi="宋体" w:cs="宋体"/>
                <w:sz w:val="28"/>
                <w:szCs w:val="28"/>
              </w:rPr>
              <w:t>安全保证体系及组织机构</w:t>
            </w:r>
            <w:r>
              <w:rPr>
                <w:sz w:val="28"/>
                <w:szCs w:val="28"/>
              </w:rPr>
            </w:r>
            <w:r w:rsidR="003136FC">
              <w:rPr>
                <w:sz w:val="28"/>
                <w:szCs w:val="28"/>
              </w:rPr>
              <w:tab/>
            </w:r>
            <w:bookmarkStart w:id="21" w:name="_Toc9164_WPSOffice_Level2Page"/>
            <w:r w:rsidR="003136FC">
              <w:rPr>
                <w:sz w:val="28"/>
                <w:szCs w:val="28"/>
              </w:rPr>
              <w:t>14</w:t>
            </w:r>
            <w:bookmarkEnd w:id="21"/>
          </w:hyperlink>
        </w:p>
        <w:p w:rsidR="00850C05" w:rsidRDefault="00850C05" w:rsidP="008C38FF">
          <w:pPr>
            <w:pStyle w:val="WPSOffice2"/>
            <w:tabs>
              <w:tab w:val="right" w:leader="dot" w:pos="9930"/>
            </w:tabs>
            <w:ind w:left="440"/>
            <w:rPr>
              <w:sz w:val="28"/>
              <w:szCs w:val="28"/>
            </w:rPr>
          </w:pPr>
          <w:hyperlink w:anchor="_Toc1936_WPSOffice_Level2" w:history="1">
            <w:r w:rsidR="003136FC">
              <w:rPr>
                <w:rFonts w:ascii="宋体" w:hAnsi="宋体" w:cs="宋体"/>
                <w:sz w:val="28"/>
                <w:szCs w:val="28"/>
              </w:rPr>
              <w:t xml:space="preserve">5.3 </w:t>
            </w:r>
            <w:r w:rsidR="003136FC">
              <w:rPr>
                <w:rFonts w:ascii="宋体" w:hAnsi="宋体" w:cs="宋体"/>
                <w:sz w:val="28"/>
                <w:szCs w:val="28"/>
              </w:rPr>
              <w:t>安全生产保证措施</w:t>
            </w:r>
            <w:r>
              <w:rPr>
                <w:sz w:val="28"/>
                <w:szCs w:val="28"/>
              </w:rPr>
            </w:r>
            <w:r w:rsidR="003136FC">
              <w:rPr>
                <w:sz w:val="28"/>
                <w:szCs w:val="28"/>
              </w:rPr>
              <w:tab/>
            </w:r>
            <w:bookmarkStart w:id="22" w:name="_Toc1936_WPSOffice_Level2Page"/>
            <w:r w:rsidR="003136FC">
              <w:rPr>
                <w:sz w:val="28"/>
                <w:szCs w:val="28"/>
              </w:rPr>
              <w:t>16</w:t>
            </w:r>
            <w:bookmarkEnd w:id="22"/>
          </w:hyperlink>
        </w:p>
        <w:p w:rsidR="00850C05" w:rsidRDefault="00850C05" w:rsidP="008C38FF">
          <w:pPr>
            <w:pStyle w:val="WPSOffice2"/>
            <w:tabs>
              <w:tab w:val="right" w:leader="dot" w:pos="9930"/>
            </w:tabs>
            <w:ind w:left="440"/>
            <w:rPr>
              <w:sz w:val="28"/>
              <w:szCs w:val="28"/>
            </w:rPr>
          </w:pPr>
          <w:hyperlink w:anchor="_Toc10447_WPSOffice_Level2" w:history="1">
            <w:r w:rsidR="003136FC">
              <w:rPr>
                <w:rFonts w:ascii="宋体" w:hAnsi="宋体" w:cs="宋体"/>
                <w:sz w:val="28"/>
                <w:szCs w:val="28"/>
              </w:rPr>
              <w:t xml:space="preserve">5.4 </w:t>
            </w:r>
            <w:r w:rsidR="003136FC">
              <w:rPr>
                <w:rFonts w:ascii="宋体" w:hAnsi="宋体" w:cs="宋体"/>
                <w:sz w:val="28"/>
                <w:szCs w:val="28"/>
              </w:rPr>
              <w:t>风险管理</w:t>
            </w:r>
            <w:r>
              <w:rPr>
                <w:sz w:val="28"/>
                <w:szCs w:val="28"/>
              </w:rPr>
            </w:r>
            <w:r w:rsidR="003136FC">
              <w:rPr>
                <w:sz w:val="28"/>
                <w:szCs w:val="28"/>
              </w:rPr>
              <w:tab/>
            </w:r>
            <w:bookmarkStart w:id="23" w:name="_Toc10447_WPSOffice_Level2Page"/>
            <w:r w:rsidR="003136FC">
              <w:rPr>
                <w:sz w:val="28"/>
                <w:szCs w:val="28"/>
              </w:rPr>
              <w:t>18</w:t>
            </w:r>
            <w:bookmarkEnd w:id="23"/>
          </w:hyperlink>
        </w:p>
        <w:p w:rsidR="00850C05" w:rsidRDefault="00850C05" w:rsidP="008C38FF">
          <w:pPr>
            <w:pStyle w:val="WPSOffice2"/>
            <w:tabs>
              <w:tab w:val="right" w:leader="dot" w:pos="9930"/>
            </w:tabs>
            <w:ind w:left="440"/>
          </w:pPr>
          <w:hyperlink w:anchor="_Toc9308_WPSOffice_Level2" w:history="1">
            <w:r w:rsidR="003136FC">
              <w:rPr>
                <w:rFonts w:ascii="宋体" w:hAnsi="宋体" w:cs="宋体"/>
                <w:sz w:val="28"/>
                <w:szCs w:val="28"/>
              </w:rPr>
              <w:t xml:space="preserve">5.5 </w:t>
            </w:r>
            <w:r w:rsidR="003136FC">
              <w:rPr>
                <w:rFonts w:ascii="宋体" w:hAnsi="宋体" w:cs="宋体"/>
                <w:sz w:val="28"/>
                <w:szCs w:val="28"/>
              </w:rPr>
              <w:t>应急救援预案实施</w:t>
            </w:r>
            <w:r>
              <w:rPr>
                <w:sz w:val="28"/>
                <w:szCs w:val="28"/>
              </w:rPr>
            </w:r>
            <w:r w:rsidR="003136FC">
              <w:rPr>
                <w:sz w:val="28"/>
                <w:szCs w:val="28"/>
              </w:rPr>
              <w:tab/>
            </w:r>
            <w:bookmarkStart w:id="24" w:name="_Toc9308_WPSOffice_Level2Page"/>
            <w:r w:rsidR="003136FC">
              <w:rPr>
                <w:sz w:val="28"/>
                <w:szCs w:val="28"/>
              </w:rPr>
              <w:t>18</w:t>
            </w:r>
            <w:bookmarkEnd w:id="24"/>
          </w:hyperlink>
        </w:p>
        <w:bookmarkEnd w:id="1" w:displacedByCustomXml="next"/>
      </w:sdtContent>
    </w:sdt>
    <w:p w:rsidR="00850C05" w:rsidRDefault="003136FC">
      <w:pPr>
        <w:pStyle w:val="WPSOffice1"/>
        <w:tabs>
          <w:tab w:val="right" w:leader="dot" w:pos="9930"/>
        </w:tabs>
      </w:pPr>
      <w:r>
        <w:br w:type="page"/>
      </w:r>
    </w:p>
    <w:p w:rsidR="00850C05" w:rsidRDefault="003136FC">
      <w:pPr>
        <w:pStyle w:val="1"/>
        <w:spacing w:before="30"/>
        <w:ind w:right="1337"/>
        <w:jc w:val="center"/>
        <w:rPr>
          <w:lang w:eastAsia="zh-CN"/>
        </w:rPr>
      </w:pPr>
      <w:bookmarkStart w:id="25" w:name="_Toc5817_WPSOffice_Level1"/>
      <w:r>
        <w:rPr>
          <w:lang w:eastAsia="zh-CN"/>
        </w:rPr>
        <w:lastRenderedPageBreak/>
        <w:t>第一章</w:t>
      </w:r>
      <w:r>
        <w:rPr>
          <w:lang w:eastAsia="zh-CN"/>
        </w:rPr>
        <w:t xml:space="preserve"> </w:t>
      </w:r>
      <w:r>
        <w:rPr>
          <w:lang w:eastAsia="zh-CN"/>
        </w:rPr>
        <w:t>编制说明</w:t>
      </w:r>
      <w:bookmarkEnd w:id="25"/>
    </w:p>
    <w:p w:rsidR="00850C05" w:rsidRDefault="003136FC">
      <w:pPr>
        <w:pStyle w:val="20"/>
        <w:numPr>
          <w:ilvl w:val="1"/>
          <w:numId w:val="1"/>
        </w:numPr>
        <w:tabs>
          <w:tab w:val="left" w:pos="1012"/>
        </w:tabs>
        <w:spacing w:before="239"/>
      </w:pPr>
      <w:bookmarkStart w:id="26" w:name="1.1编制依据"/>
      <w:bookmarkStart w:id="27" w:name="_bookmark1"/>
      <w:bookmarkStart w:id="28" w:name="_Toc27952_WPSOffice_Level2"/>
      <w:bookmarkEnd w:id="26"/>
      <w:bookmarkEnd w:id="27"/>
      <w:proofErr w:type="spellStart"/>
      <w:r>
        <w:t>编制依据</w:t>
      </w:r>
      <w:bookmarkEnd w:id="28"/>
      <w:proofErr w:type="spellEnd"/>
    </w:p>
    <w:p w:rsidR="00850C05" w:rsidRDefault="003136FC">
      <w:pPr>
        <w:pStyle w:val="a4"/>
        <w:spacing w:before="212" w:line="364" w:lineRule="auto"/>
        <w:ind w:left="260" w:right="1100" w:firstLine="480"/>
        <w:rPr>
          <w:lang w:eastAsia="zh-CN"/>
        </w:rPr>
      </w:pPr>
      <w:r>
        <w:rPr>
          <w:lang w:eastAsia="zh-CN"/>
        </w:rPr>
        <w:t>1</w:t>
      </w:r>
      <w:r>
        <w:rPr>
          <w:lang w:eastAsia="zh-CN"/>
        </w:rPr>
        <w:t>．</w:t>
      </w:r>
      <w:r>
        <w:rPr>
          <w:rFonts w:ascii="Times New Roman" w:hAnsi="Times New Roman" w:cs="Times New Roman"/>
          <w:lang w:eastAsia="zh-CN"/>
        </w:rPr>
        <w:t>横岗文体广场改造工程</w:t>
      </w:r>
      <w:r>
        <w:rPr>
          <w:lang w:eastAsia="zh-CN"/>
        </w:rPr>
        <w:t>合同文件、施工图纸及相关澄清文件；</w:t>
      </w:r>
    </w:p>
    <w:p w:rsidR="00850C05" w:rsidRDefault="003136FC">
      <w:pPr>
        <w:pStyle w:val="a4"/>
        <w:spacing w:before="1"/>
        <w:ind w:left="740"/>
        <w:rPr>
          <w:lang w:eastAsia="zh-CN"/>
        </w:rPr>
      </w:pPr>
      <w:r>
        <w:rPr>
          <w:lang w:eastAsia="zh-CN"/>
        </w:rPr>
        <w:t>2</w:t>
      </w:r>
      <w:r>
        <w:rPr>
          <w:lang w:eastAsia="zh-CN"/>
        </w:rPr>
        <w:t>．</w:t>
      </w:r>
      <w:r>
        <w:rPr>
          <w:rFonts w:ascii="Times New Roman" w:hAnsi="Times New Roman" w:cs="Times New Roman"/>
          <w:lang w:eastAsia="zh-CN"/>
        </w:rPr>
        <w:t>横岗文体广场改造工程</w:t>
      </w:r>
      <w:r>
        <w:rPr>
          <w:lang w:eastAsia="zh-CN"/>
        </w:rPr>
        <w:t>实地踏勘和调查所得资料；</w:t>
      </w:r>
    </w:p>
    <w:p w:rsidR="00850C05" w:rsidRDefault="003136FC">
      <w:pPr>
        <w:pStyle w:val="a4"/>
        <w:spacing w:before="161"/>
        <w:ind w:left="740"/>
        <w:rPr>
          <w:lang w:eastAsia="zh-CN"/>
        </w:rPr>
      </w:pPr>
      <w:r>
        <w:rPr>
          <w:lang w:eastAsia="zh-CN"/>
        </w:rPr>
        <w:t>3</w:t>
      </w:r>
      <w:r>
        <w:rPr>
          <w:lang w:eastAsia="zh-CN"/>
        </w:rPr>
        <w:t>．</w:t>
      </w:r>
      <w:r>
        <w:rPr>
          <w:rFonts w:ascii="Times New Roman" w:hAnsi="Times New Roman" w:cs="Times New Roman"/>
          <w:lang w:eastAsia="zh-CN"/>
        </w:rPr>
        <w:t>横岗文体广场改造工程</w:t>
      </w:r>
      <w:r>
        <w:rPr>
          <w:lang w:eastAsia="zh-CN"/>
        </w:rPr>
        <w:t>施工组织设计；</w:t>
      </w:r>
    </w:p>
    <w:p w:rsidR="00850C05" w:rsidRDefault="003136FC">
      <w:pPr>
        <w:pStyle w:val="a4"/>
        <w:spacing w:before="160"/>
        <w:ind w:left="740"/>
        <w:rPr>
          <w:lang w:eastAsia="zh-CN"/>
        </w:rPr>
      </w:pPr>
      <w:r>
        <w:rPr>
          <w:lang w:eastAsia="zh-CN"/>
        </w:rPr>
        <w:t>4</w:t>
      </w:r>
      <w:r>
        <w:rPr>
          <w:lang w:eastAsia="zh-CN"/>
        </w:rPr>
        <w:t>．《</w:t>
      </w:r>
      <w:r>
        <w:rPr>
          <w:lang w:eastAsia="zh-CN"/>
        </w:rPr>
        <w:t>深圳市园林绿化工程施工质量验收规范》（</w:t>
      </w:r>
      <w:r>
        <w:rPr>
          <w:lang w:eastAsia="zh-CN"/>
        </w:rPr>
        <w:t>DB440300/T29-2006</w:t>
      </w:r>
      <w:r>
        <w:rPr>
          <w:lang w:eastAsia="zh-CN"/>
        </w:rPr>
        <w:t>）；</w:t>
      </w:r>
    </w:p>
    <w:p w:rsidR="00850C05" w:rsidRDefault="003136FC">
      <w:pPr>
        <w:pStyle w:val="a4"/>
        <w:spacing w:before="161"/>
        <w:ind w:left="740"/>
        <w:rPr>
          <w:lang w:eastAsia="zh-CN"/>
        </w:rPr>
      </w:pPr>
      <w:r>
        <w:rPr>
          <w:lang w:eastAsia="zh-CN"/>
        </w:rPr>
        <w:t>5</w:t>
      </w:r>
      <w:r>
        <w:rPr>
          <w:lang w:eastAsia="zh-CN"/>
        </w:rPr>
        <w:t>．《深圳市建设工程安全文明施工标准》（</w:t>
      </w:r>
      <w:r>
        <w:rPr>
          <w:lang w:eastAsia="zh-CN"/>
        </w:rPr>
        <w:t>SJG46-2018</w:t>
      </w:r>
      <w:r>
        <w:rPr>
          <w:lang w:eastAsia="zh-CN"/>
        </w:rPr>
        <w:t>）；</w:t>
      </w:r>
    </w:p>
    <w:p w:rsidR="00850C05" w:rsidRDefault="003136FC">
      <w:pPr>
        <w:pStyle w:val="a4"/>
        <w:spacing w:before="160"/>
        <w:ind w:left="740"/>
        <w:rPr>
          <w:lang w:eastAsia="zh-CN"/>
        </w:rPr>
      </w:pPr>
      <w:r>
        <w:rPr>
          <w:lang w:eastAsia="zh-CN"/>
        </w:rPr>
        <w:t>6</w:t>
      </w:r>
      <w:r>
        <w:rPr>
          <w:lang w:eastAsia="zh-CN"/>
        </w:rPr>
        <w:t>．《绿化迁移技术规范》（</w:t>
      </w:r>
      <w:r>
        <w:rPr>
          <w:lang w:eastAsia="zh-CN"/>
        </w:rPr>
        <w:t>DB4403/T 81-2020</w:t>
      </w:r>
      <w:r>
        <w:rPr>
          <w:lang w:eastAsia="zh-CN"/>
        </w:rPr>
        <w:t>）；</w:t>
      </w:r>
    </w:p>
    <w:p w:rsidR="00850C05" w:rsidRDefault="003136FC">
      <w:pPr>
        <w:pStyle w:val="a4"/>
        <w:spacing w:before="160"/>
        <w:ind w:left="740"/>
        <w:rPr>
          <w:lang w:eastAsia="zh-CN"/>
        </w:rPr>
      </w:pPr>
      <w:r>
        <w:rPr>
          <w:rFonts w:hint="eastAsia"/>
          <w:lang w:eastAsia="zh-CN"/>
        </w:rPr>
        <w:t>7.</w:t>
      </w:r>
      <w:r>
        <w:rPr>
          <w:rFonts w:hint="eastAsia"/>
          <w:lang w:eastAsia="zh-CN"/>
        </w:rPr>
        <w:t>《园林绿化工程项目规范》</w:t>
      </w:r>
      <w:r>
        <w:rPr>
          <w:rFonts w:hint="eastAsia"/>
          <w:lang w:eastAsia="zh-CN"/>
        </w:rPr>
        <w:t>GB 55014-2021</w:t>
      </w:r>
      <w:r>
        <w:rPr>
          <w:rFonts w:hint="eastAsia"/>
          <w:lang w:eastAsia="zh-CN"/>
        </w:rPr>
        <w:t>；</w:t>
      </w:r>
    </w:p>
    <w:p w:rsidR="00850C05" w:rsidRDefault="003136FC">
      <w:pPr>
        <w:pStyle w:val="a4"/>
        <w:spacing w:before="160"/>
        <w:ind w:left="740"/>
        <w:rPr>
          <w:lang w:eastAsia="zh-CN"/>
        </w:rPr>
      </w:pPr>
      <w:r>
        <w:rPr>
          <w:rFonts w:hint="eastAsia"/>
          <w:lang w:eastAsia="zh-CN"/>
        </w:rPr>
        <w:t>8.</w:t>
      </w:r>
      <w:r>
        <w:rPr>
          <w:rFonts w:hint="eastAsia"/>
          <w:lang w:eastAsia="zh-CN"/>
        </w:rPr>
        <w:t>《工程测量规范》（</w:t>
      </w:r>
      <w:r>
        <w:rPr>
          <w:rFonts w:hint="eastAsia"/>
          <w:lang w:eastAsia="zh-CN"/>
        </w:rPr>
        <w:t>GB50026-2007</w:t>
      </w:r>
      <w:r>
        <w:rPr>
          <w:rFonts w:hint="eastAsia"/>
          <w:lang w:eastAsia="zh-CN"/>
        </w:rPr>
        <w:t>）；</w:t>
      </w:r>
    </w:p>
    <w:p w:rsidR="00850C05" w:rsidRDefault="003136FC">
      <w:pPr>
        <w:pStyle w:val="a4"/>
        <w:spacing w:before="160"/>
        <w:ind w:left="740"/>
        <w:rPr>
          <w:lang w:eastAsia="zh-CN"/>
        </w:rPr>
      </w:pPr>
      <w:r>
        <w:rPr>
          <w:rFonts w:hint="eastAsia"/>
          <w:lang w:eastAsia="zh-CN"/>
        </w:rPr>
        <w:t>9.</w:t>
      </w:r>
      <w:r>
        <w:rPr>
          <w:rFonts w:hint="eastAsia"/>
          <w:lang w:eastAsia="zh-CN"/>
        </w:rPr>
        <w:t>《建筑施工安全检查标准》（</w:t>
      </w:r>
      <w:r>
        <w:rPr>
          <w:rFonts w:hint="eastAsia"/>
          <w:lang w:eastAsia="zh-CN"/>
        </w:rPr>
        <w:t>JGJ59-2011</w:t>
      </w:r>
      <w:r>
        <w:rPr>
          <w:rFonts w:hint="eastAsia"/>
          <w:lang w:eastAsia="zh-CN"/>
        </w:rPr>
        <w:t>）；</w:t>
      </w:r>
    </w:p>
    <w:p w:rsidR="00850C05" w:rsidRDefault="003136FC">
      <w:pPr>
        <w:pStyle w:val="a4"/>
        <w:spacing w:before="161" w:line="364" w:lineRule="auto"/>
        <w:ind w:left="260" w:right="1100" w:firstLine="480"/>
        <w:rPr>
          <w:lang w:eastAsia="zh-CN"/>
        </w:rPr>
      </w:pPr>
      <w:r>
        <w:rPr>
          <w:rFonts w:hint="eastAsia"/>
          <w:lang w:eastAsia="zh-CN"/>
        </w:rPr>
        <w:t>10</w:t>
      </w:r>
      <w:r>
        <w:rPr>
          <w:lang w:eastAsia="zh-CN"/>
        </w:rPr>
        <w:t>．本工程所涉及的施工技术、安全质量、检验验收等方面现行规程规范、标准，法律法规及政策文件。</w:t>
      </w:r>
    </w:p>
    <w:p w:rsidR="00850C05" w:rsidRDefault="003136FC">
      <w:pPr>
        <w:pStyle w:val="a4"/>
        <w:spacing w:before="1"/>
        <w:ind w:left="740"/>
        <w:rPr>
          <w:lang w:eastAsia="zh-CN"/>
        </w:rPr>
      </w:pPr>
      <w:r>
        <w:rPr>
          <w:rFonts w:hint="eastAsia"/>
          <w:lang w:eastAsia="zh-CN"/>
        </w:rPr>
        <w:t>11</w:t>
      </w:r>
      <w:r>
        <w:rPr>
          <w:lang w:eastAsia="zh-CN"/>
        </w:rPr>
        <w:t>．根据本工程特点、施工现场实际情况、施工环境、施工条件和自然条件。</w:t>
      </w:r>
    </w:p>
    <w:p w:rsidR="00850C05" w:rsidRDefault="003136FC">
      <w:pPr>
        <w:pStyle w:val="20"/>
        <w:numPr>
          <w:ilvl w:val="1"/>
          <w:numId w:val="1"/>
        </w:numPr>
        <w:tabs>
          <w:tab w:val="left" w:pos="1012"/>
        </w:tabs>
        <w:spacing w:before="214"/>
      </w:pPr>
      <w:bookmarkStart w:id="29" w:name="1.2适用范围"/>
      <w:bookmarkStart w:id="30" w:name="_bookmark2"/>
      <w:bookmarkStart w:id="31" w:name="_Toc15692_WPSOffice_Level2"/>
      <w:bookmarkEnd w:id="29"/>
      <w:bookmarkEnd w:id="30"/>
      <w:proofErr w:type="spellStart"/>
      <w:r>
        <w:t>适用范围</w:t>
      </w:r>
      <w:bookmarkEnd w:id="31"/>
      <w:proofErr w:type="spellEnd"/>
    </w:p>
    <w:p w:rsidR="00850C05" w:rsidRDefault="003136FC">
      <w:pPr>
        <w:pStyle w:val="a4"/>
        <w:spacing w:before="212" w:line="360" w:lineRule="auto"/>
        <w:ind w:firstLineChars="200" w:firstLine="480"/>
        <w:rPr>
          <w:lang w:eastAsia="zh-CN"/>
        </w:rPr>
      </w:pPr>
      <w:r>
        <w:rPr>
          <w:rFonts w:ascii="Times New Roman" w:hAnsi="Times New Roman" w:cs="Times New Roman"/>
          <w:lang w:eastAsia="zh-CN"/>
        </w:rPr>
        <w:t>横岗文体广场改造工程</w:t>
      </w:r>
      <w:r>
        <w:rPr>
          <w:rFonts w:ascii="Times New Roman" w:hAnsi="Times New Roman" w:cs="Times New Roman"/>
          <w:color w:val="000000"/>
          <w:lang w:eastAsia="zh-CN"/>
        </w:rPr>
        <w:t>主要施工内容：迁移</w:t>
      </w:r>
      <w:r>
        <w:rPr>
          <w:rFonts w:ascii="Times New Roman" w:hAnsi="Times New Roman" w:cs="Times New Roman" w:hint="eastAsia"/>
          <w:color w:val="000000"/>
          <w:lang w:eastAsia="zh-CN"/>
        </w:rPr>
        <w:t>城市</w:t>
      </w:r>
      <w:r>
        <w:rPr>
          <w:rFonts w:ascii="Times New Roman" w:hAnsi="Times New Roman" w:cs="Times New Roman"/>
          <w:color w:val="000000"/>
          <w:lang w:eastAsia="zh-CN"/>
        </w:rPr>
        <w:t>树木</w:t>
      </w:r>
      <w:r>
        <w:rPr>
          <w:rFonts w:ascii="Times New Roman" w:hAnsi="Times New Roman" w:cs="Times New Roman" w:hint="eastAsia"/>
          <w:color w:val="000000"/>
          <w:lang w:eastAsia="zh-CN"/>
        </w:rPr>
        <w:t>8</w:t>
      </w:r>
      <w:r>
        <w:rPr>
          <w:rFonts w:ascii="Times New Roman" w:hAnsi="Times New Roman" w:cs="Times New Roman"/>
          <w:color w:val="000000"/>
          <w:lang w:eastAsia="zh-CN"/>
        </w:rPr>
        <w:t>株</w:t>
      </w:r>
      <w:r>
        <w:rPr>
          <w:rFonts w:ascii="Times New Roman" w:hAnsi="Times New Roman" w:cs="Times New Roman" w:hint="eastAsia"/>
          <w:color w:val="000000"/>
          <w:lang w:eastAsia="zh-CN"/>
        </w:rPr>
        <w:t>（其它树木）</w:t>
      </w:r>
      <w:r>
        <w:rPr>
          <w:rFonts w:hint="eastAsia"/>
          <w:lang w:eastAsia="zh-CN"/>
        </w:rPr>
        <w:t>，不涉及古树名木、大树、老树。</w:t>
      </w:r>
    </w:p>
    <w:p w:rsidR="00850C05" w:rsidRDefault="00850C05">
      <w:pPr>
        <w:pStyle w:val="a4"/>
        <w:ind w:left="0"/>
        <w:rPr>
          <w:sz w:val="20"/>
          <w:lang w:eastAsia="zh-CN"/>
        </w:rPr>
      </w:pPr>
    </w:p>
    <w:p w:rsidR="00850C05" w:rsidRDefault="003136FC">
      <w:pPr>
        <w:pStyle w:val="1"/>
        <w:numPr>
          <w:ilvl w:val="0"/>
          <w:numId w:val="2"/>
        </w:numPr>
        <w:ind w:right="1337"/>
        <w:jc w:val="center"/>
      </w:pPr>
      <w:bookmarkStart w:id="32" w:name="第二章_工程概况"/>
      <w:bookmarkStart w:id="33" w:name="_bookmark3"/>
      <w:bookmarkStart w:id="34" w:name="_Toc27952_WPSOffice_Level1"/>
      <w:bookmarkEnd w:id="32"/>
      <w:bookmarkEnd w:id="33"/>
      <w:proofErr w:type="spellStart"/>
      <w:r>
        <w:t>工程概况</w:t>
      </w:r>
      <w:bookmarkEnd w:id="34"/>
      <w:proofErr w:type="spellEnd"/>
    </w:p>
    <w:p w:rsidR="00850C05" w:rsidRDefault="00850C05"/>
    <w:p w:rsidR="00850C05" w:rsidRDefault="003136FC">
      <w:pPr>
        <w:widowControl/>
        <w:autoSpaceDE/>
        <w:autoSpaceDN/>
        <w:spacing w:line="360" w:lineRule="auto"/>
        <w:ind w:firstLineChars="200" w:firstLine="480"/>
        <w:rPr>
          <w:rFonts w:ascii="Times New Roman" w:hAnsi="Times New Roman" w:cs="Times New Roman"/>
          <w:color w:val="000000"/>
          <w:sz w:val="24"/>
          <w:szCs w:val="24"/>
          <w:lang w:eastAsia="zh-CN"/>
        </w:rPr>
      </w:pPr>
      <w:r>
        <w:rPr>
          <w:rFonts w:ascii="Times New Roman" w:hAnsi="Times New Roman" w:cs="Times New Roman" w:hint="eastAsia"/>
          <w:color w:val="000000"/>
          <w:sz w:val="24"/>
          <w:szCs w:val="24"/>
          <w:lang w:eastAsia="zh-CN"/>
        </w:rPr>
        <w:t>本工程位于深圳市龙岗区横岗</w:t>
      </w:r>
      <w:proofErr w:type="gramStart"/>
      <w:r>
        <w:rPr>
          <w:rFonts w:ascii="Times New Roman" w:hAnsi="Times New Roman" w:cs="Times New Roman" w:hint="eastAsia"/>
          <w:color w:val="000000"/>
          <w:sz w:val="24"/>
          <w:szCs w:val="24"/>
          <w:lang w:eastAsia="zh-CN"/>
        </w:rPr>
        <w:t>街道</w:t>
      </w:r>
      <w:r>
        <w:rPr>
          <w:rFonts w:ascii="Times New Roman" w:hAnsi="Times New Roman" w:cs="Times New Roman"/>
          <w:color w:val="000000"/>
          <w:sz w:val="24"/>
          <w:szCs w:val="24"/>
          <w:lang w:eastAsia="zh-CN"/>
        </w:rPr>
        <w:t>六园路</w:t>
      </w:r>
      <w:proofErr w:type="gramEnd"/>
      <w:r>
        <w:rPr>
          <w:rFonts w:ascii="Times New Roman" w:hAnsi="Times New Roman" w:cs="Times New Roman"/>
          <w:color w:val="000000"/>
          <w:sz w:val="24"/>
          <w:szCs w:val="24"/>
          <w:lang w:eastAsia="zh-CN"/>
        </w:rPr>
        <w:t>与红棉一路交叉口东南侧</w:t>
      </w:r>
      <w:r>
        <w:rPr>
          <w:rFonts w:ascii="Times New Roman" w:hAnsi="Times New Roman" w:cs="Times New Roman" w:hint="eastAsia"/>
          <w:color w:val="000000"/>
          <w:sz w:val="24"/>
          <w:szCs w:val="24"/>
          <w:lang w:eastAsia="zh-CN"/>
        </w:rPr>
        <w:t>，建设单位为</w:t>
      </w:r>
      <w:r>
        <w:rPr>
          <w:rFonts w:ascii="Times New Roman" w:hAnsi="Times New Roman" w:cs="Times New Roman"/>
          <w:color w:val="000000"/>
          <w:sz w:val="24"/>
          <w:szCs w:val="24"/>
          <w:lang w:eastAsia="zh-CN"/>
        </w:rPr>
        <w:t>深圳市龙岗区建筑工</w:t>
      </w:r>
      <w:proofErr w:type="gramStart"/>
      <w:r>
        <w:rPr>
          <w:rFonts w:ascii="Times New Roman" w:hAnsi="Times New Roman" w:cs="Times New Roman"/>
          <w:color w:val="000000"/>
          <w:sz w:val="24"/>
          <w:szCs w:val="24"/>
          <w:lang w:eastAsia="zh-CN"/>
        </w:rPr>
        <w:t>务</w:t>
      </w:r>
      <w:proofErr w:type="gramEnd"/>
      <w:r>
        <w:rPr>
          <w:rFonts w:ascii="Times New Roman" w:hAnsi="Times New Roman" w:cs="Times New Roman"/>
          <w:color w:val="000000"/>
          <w:sz w:val="24"/>
          <w:szCs w:val="24"/>
          <w:lang w:eastAsia="zh-CN"/>
        </w:rPr>
        <w:t>署，</w:t>
      </w:r>
      <w:r>
        <w:rPr>
          <w:rFonts w:ascii="Times New Roman" w:hAnsi="Times New Roman" w:cs="Times New Roman" w:hint="eastAsia"/>
          <w:color w:val="000000"/>
          <w:sz w:val="24"/>
          <w:szCs w:val="24"/>
          <w:lang w:eastAsia="zh-CN"/>
        </w:rPr>
        <w:t>本项目总投资</w:t>
      </w:r>
      <w:r>
        <w:rPr>
          <w:rFonts w:ascii="Times New Roman" w:hAnsi="Times New Roman" w:cs="Times New Roman" w:hint="eastAsia"/>
          <w:color w:val="000000"/>
          <w:sz w:val="24"/>
          <w:szCs w:val="24"/>
          <w:lang w:eastAsia="zh-CN"/>
        </w:rPr>
        <w:t>81678</w:t>
      </w:r>
      <w:r>
        <w:rPr>
          <w:rFonts w:ascii="Times New Roman" w:hAnsi="Times New Roman" w:cs="Times New Roman" w:hint="eastAsia"/>
          <w:color w:val="000000"/>
          <w:sz w:val="24"/>
          <w:szCs w:val="24"/>
          <w:lang w:eastAsia="zh-CN"/>
        </w:rPr>
        <w:t>万元，总建设规模</w:t>
      </w:r>
      <w:r>
        <w:rPr>
          <w:rFonts w:ascii="Times New Roman" w:hAnsi="Times New Roman" w:cs="Times New Roman" w:hint="eastAsia"/>
          <w:color w:val="000000"/>
          <w:sz w:val="24"/>
          <w:szCs w:val="24"/>
          <w:lang w:eastAsia="zh-CN"/>
        </w:rPr>
        <w:t xml:space="preserve">83113 </w:t>
      </w:r>
      <w:r>
        <w:rPr>
          <w:rFonts w:ascii="Times New Roman" w:hAnsi="Times New Roman" w:cs="Times New Roman" w:hint="eastAsia"/>
          <w:color w:val="000000"/>
          <w:sz w:val="24"/>
          <w:szCs w:val="24"/>
          <w:lang w:eastAsia="zh-CN"/>
        </w:rPr>
        <w:t>㎡，包括阅读中心</w:t>
      </w:r>
      <w:r>
        <w:rPr>
          <w:rFonts w:ascii="Times New Roman" w:hAnsi="Times New Roman" w:cs="Times New Roman" w:hint="eastAsia"/>
          <w:color w:val="000000"/>
          <w:sz w:val="24"/>
          <w:szCs w:val="24"/>
          <w:lang w:eastAsia="zh-CN"/>
        </w:rPr>
        <w:t xml:space="preserve">10000 </w:t>
      </w:r>
      <w:r>
        <w:rPr>
          <w:rFonts w:ascii="Times New Roman" w:hAnsi="Times New Roman" w:cs="Times New Roman" w:hint="eastAsia"/>
          <w:color w:val="000000"/>
          <w:sz w:val="24"/>
          <w:szCs w:val="24"/>
          <w:lang w:eastAsia="zh-CN"/>
        </w:rPr>
        <w:t>㎡，活动中心</w:t>
      </w:r>
      <w:r>
        <w:rPr>
          <w:rFonts w:ascii="Times New Roman" w:hAnsi="Times New Roman" w:cs="Times New Roman" w:hint="eastAsia"/>
          <w:color w:val="000000"/>
          <w:sz w:val="24"/>
          <w:szCs w:val="24"/>
          <w:lang w:eastAsia="zh-CN"/>
        </w:rPr>
        <w:t xml:space="preserve">7944 </w:t>
      </w:r>
      <w:r>
        <w:rPr>
          <w:rFonts w:ascii="Times New Roman" w:hAnsi="Times New Roman" w:cs="Times New Roman" w:hint="eastAsia"/>
          <w:color w:val="000000"/>
          <w:sz w:val="24"/>
          <w:szCs w:val="24"/>
          <w:lang w:eastAsia="zh-CN"/>
        </w:rPr>
        <w:t>㎡，综合体育竞技中心</w:t>
      </w:r>
      <w:r>
        <w:rPr>
          <w:rFonts w:ascii="Times New Roman" w:hAnsi="Times New Roman" w:cs="Times New Roman" w:hint="eastAsia"/>
          <w:color w:val="000000"/>
          <w:sz w:val="24"/>
          <w:szCs w:val="24"/>
          <w:lang w:eastAsia="zh-CN"/>
        </w:rPr>
        <w:t>15240</w:t>
      </w:r>
      <w:r>
        <w:rPr>
          <w:rFonts w:ascii="Times New Roman" w:hAnsi="Times New Roman" w:cs="Times New Roman" w:hint="eastAsia"/>
          <w:color w:val="000000"/>
          <w:sz w:val="24"/>
          <w:szCs w:val="24"/>
          <w:lang w:eastAsia="zh-CN"/>
        </w:rPr>
        <w:t>㎡（</w:t>
      </w:r>
      <w:r>
        <w:rPr>
          <w:rFonts w:ascii="Times New Roman" w:hAnsi="Times New Roman" w:cs="Times New Roman" w:hint="eastAsia"/>
          <w:color w:val="000000"/>
          <w:sz w:val="24"/>
          <w:szCs w:val="24"/>
          <w:lang w:eastAsia="zh-CN"/>
        </w:rPr>
        <w:t xml:space="preserve">4000 </w:t>
      </w:r>
      <w:r>
        <w:rPr>
          <w:rFonts w:ascii="Times New Roman" w:hAnsi="Times New Roman" w:cs="Times New Roman" w:hint="eastAsia"/>
          <w:color w:val="000000"/>
          <w:sz w:val="24"/>
          <w:szCs w:val="24"/>
          <w:lang w:eastAsia="zh-CN"/>
        </w:rPr>
        <w:t>座），综合文化活动中心</w:t>
      </w:r>
      <w:r>
        <w:rPr>
          <w:rFonts w:ascii="Times New Roman" w:hAnsi="Times New Roman" w:cs="Times New Roman" w:hint="eastAsia"/>
          <w:color w:val="000000"/>
          <w:sz w:val="24"/>
          <w:szCs w:val="24"/>
          <w:lang w:eastAsia="zh-CN"/>
        </w:rPr>
        <w:t xml:space="preserve">10118 </w:t>
      </w:r>
      <w:r>
        <w:rPr>
          <w:rFonts w:ascii="Times New Roman" w:hAnsi="Times New Roman" w:cs="Times New Roman" w:hint="eastAsia"/>
          <w:color w:val="000000"/>
          <w:sz w:val="24"/>
          <w:szCs w:val="24"/>
          <w:lang w:eastAsia="zh-CN"/>
        </w:rPr>
        <w:t>㎡，特色文化辅导培训用房</w:t>
      </w:r>
      <w:r>
        <w:rPr>
          <w:rFonts w:ascii="Times New Roman" w:hAnsi="Times New Roman" w:cs="Times New Roman" w:hint="eastAsia"/>
          <w:color w:val="000000"/>
          <w:sz w:val="24"/>
          <w:szCs w:val="24"/>
          <w:lang w:eastAsia="zh-CN"/>
        </w:rPr>
        <w:t xml:space="preserve">2616 </w:t>
      </w:r>
      <w:r>
        <w:rPr>
          <w:rFonts w:ascii="Times New Roman" w:hAnsi="Times New Roman" w:cs="Times New Roman" w:hint="eastAsia"/>
          <w:color w:val="000000"/>
          <w:sz w:val="24"/>
          <w:szCs w:val="24"/>
          <w:lang w:eastAsia="zh-CN"/>
        </w:rPr>
        <w:t>㎡，配套及社区服务用房</w:t>
      </w:r>
      <w:r>
        <w:rPr>
          <w:rFonts w:ascii="Times New Roman" w:hAnsi="Times New Roman" w:cs="Times New Roman" w:hint="eastAsia"/>
          <w:color w:val="000000"/>
          <w:sz w:val="24"/>
          <w:szCs w:val="24"/>
          <w:lang w:eastAsia="zh-CN"/>
        </w:rPr>
        <w:t xml:space="preserve">2383 </w:t>
      </w:r>
      <w:r>
        <w:rPr>
          <w:rFonts w:ascii="Times New Roman" w:hAnsi="Times New Roman" w:cs="Times New Roman" w:hint="eastAsia"/>
          <w:color w:val="000000"/>
          <w:sz w:val="24"/>
          <w:szCs w:val="24"/>
          <w:lang w:eastAsia="zh-CN"/>
        </w:rPr>
        <w:t>㎡，邮政所</w:t>
      </w:r>
      <w:r>
        <w:rPr>
          <w:rFonts w:ascii="Times New Roman" w:hAnsi="Times New Roman" w:cs="Times New Roman" w:hint="eastAsia"/>
          <w:color w:val="000000"/>
          <w:sz w:val="24"/>
          <w:szCs w:val="24"/>
          <w:lang w:eastAsia="zh-CN"/>
        </w:rPr>
        <w:t xml:space="preserve">160 </w:t>
      </w:r>
      <w:r>
        <w:rPr>
          <w:rFonts w:ascii="Times New Roman" w:hAnsi="Times New Roman" w:cs="Times New Roman" w:hint="eastAsia"/>
          <w:color w:val="000000"/>
          <w:sz w:val="24"/>
          <w:szCs w:val="24"/>
          <w:lang w:eastAsia="zh-CN"/>
        </w:rPr>
        <w:t>㎡，架空层</w:t>
      </w:r>
      <w:r>
        <w:rPr>
          <w:rFonts w:ascii="Times New Roman" w:hAnsi="Times New Roman" w:cs="Times New Roman" w:hint="eastAsia"/>
          <w:color w:val="000000"/>
          <w:sz w:val="24"/>
          <w:szCs w:val="24"/>
          <w:lang w:eastAsia="zh-CN"/>
        </w:rPr>
        <w:t xml:space="preserve">2800 </w:t>
      </w:r>
      <w:r>
        <w:rPr>
          <w:rFonts w:ascii="Times New Roman" w:hAnsi="Times New Roman" w:cs="Times New Roman" w:hint="eastAsia"/>
          <w:color w:val="000000"/>
          <w:sz w:val="24"/>
          <w:szCs w:val="24"/>
          <w:lang w:eastAsia="zh-CN"/>
        </w:rPr>
        <w:t>㎡，地下停车场（含人防）</w:t>
      </w:r>
      <w:r>
        <w:rPr>
          <w:rFonts w:ascii="Times New Roman" w:hAnsi="Times New Roman" w:cs="Times New Roman" w:hint="eastAsia"/>
          <w:color w:val="000000"/>
          <w:sz w:val="24"/>
          <w:szCs w:val="24"/>
          <w:lang w:eastAsia="zh-CN"/>
        </w:rPr>
        <w:t xml:space="preserve">28952 </w:t>
      </w:r>
      <w:r>
        <w:rPr>
          <w:rFonts w:ascii="Times New Roman" w:hAnsi="Times New Roman" w:cs="Times New Roman" w:hint="eastAsia"/>
          <w:color w:val="000000"/>
          <w:sz w:val="24"/>
          <w:szCs w:val="24"/>
          <w:lang w:eastAsia="zh-CN"/>
        </w:rPr>
        <w:t>㎡，设备用房</w:t>
      </w:r>
      <w:r>
        <w:rPr>
          <w:rFonts w:ascii="Times New Roman" w:hAnsi="Times New Roman" w:cs="Times New Roman" w:hint="eastAsia"/>
          <w:color w:val="000000"/>
          <w:sz w:val="24"/>
          <w:szCs w:val="24"/>
          <w:lang w:eastAsia="zh-CN"/>
        </w:rPr>
        <w:t>2900</w:t>
      </w:r>
      <w:r>
        <w:rPr>
          <w:rFonts w:ascii="Times New Roman" w:hAnsi="Times New Roman" w:cs="Times New Roman" w:hint="eastAsia"/>
          <w:color w:val="000000"/>
          <w:sz w:val="24"/>
          <w:szCs w:val="24"/>
          <w:lang w:eastAsia="zh-CN"/>
        </w:rPr>
        <w:t>㎡，设地下停车位</w:t>
      </w:r>
      <w:r>
        <w:rPr>
          <w:rFonts w:ascii="Times New Roman" w:hAnsi="Times New Roman" w:cs="Times New Roman" w:hint="eastAsia"/>
          <w:color w:val="000000"/>
          <w:sz w:val="24"/>
          <w:szCs w:val="24"/>
          <w:lang w:eastAsia="zh-CN"/>
        </w:rPr>
        <w:t xml:space="preserve">616 </w:t>
      </w:r>
      <w:proofErr w:type="gramStart"/>
      <w:r>
        <w:rPr>
          <w:rFonts w:ascii="Times New Roman" w:hAnsi="Times New Roman" w:cs="Times New Roman" w:hint="eastAsia"/>
          <w:color w:val="000000"/>
          <w:sz w:val="24"/>
          <w:szCs w:val="24"/>
          <w:lang w:eastAsia="zh-CN"/>
        </w:rPr>
        <w:t>个</w:t>
      </w:r>
      <w:proofErr w:type="gramEnd"/>
      <w:r>
        <w:rPr>
          <w:rFonts w:ascii="Times New Roman" w:hAnsi="Times New Roman" w:cs="Times New Roman"/>
          <w:color w:val="000000"/>
          <w:sz w:val="24"/>
          <w:szCs w:val="24"/>
          <w:lang w:eastAsia="zh-CN"/>
        </w:rPr>
        <w:t>。</w:t>
      </w:r>
    </w:p>
    <w:p w:rsidR="00850C05" w:rsidRDefault="003136FC">
      <w:pPr>
        <w:spacing w:before="43"/>
        <w:jc w:val="center"/>
        <w:rPr>
          <w:lang w:eastAsia="zh-CN"/>
        </w:rPr>
      </w:pPr>
      <w:bookmarkStart w:id="35" w:name="_Toc5054_WPSOffice_Level2"/>
      <w:bookmarkStart w:id="36" w:name="_Toc26609_WPSOffice_Level2"/>
      <w:bookmarkStart w:id="37" w:name="_Toc15819_WPSOffice_Level2"/>
      <w:r>
        <w:rPr>
          <w:rFonts w:ascii="Times New Roman" w:hAnsi="Times New Roman" w:cs="Times New Roman"/>
          <w:lang w:eastAsia="zh-CN"/>
        </w:rPr>
        <w:t>横岗文体广场改造工程</w:t>
      </w:r>
      <w:r>
        <w:rPr>
          <w:rFonts w:ascii="Times New Roman" w:hAnsi="Times New Roman" w:cs="Times New Roman" w:hint="eastAsia"/>
          <w:lang w:eastAsia="zh-CN"/>
        </w:rPr>
        <w:t>城市</w:t>
      </w:r>
      <w:r>
        <w:rPr>
          <w:lang w:eastAsia="zh-CN"/>
        </w:rPr>
        <w:t>树木迁移清单</w:t>
      </w:r>
      <w:bookmarkEnd w:id="35"/>
      <w:bookmarkEnd w:id="36"/>
      <w:bookmarkEnd w:id="37"/>
    </w:p>
    <w:p w:rsidR="00850C05" w:rsidRDefault="00850C05">
      <w:pPr>
        <w:pStyle w:val="a4"/>
        <w:spacing w:before="4"/>
        <w:ind w:left="0"/>
        <w:rPr>
          <w:b/>
          <w:sz w:val="12"/>
          <w:lang w:eastAsia="zh-CN"/>
        </w:rPr>
      </w:pPr>
    </w:p>
    <w:tbl>
      <w:tblPr>
        <w:tblW w:w="10364" w:type="dxa"/>
        <w:jc w:val="center"/>
        <w:tblCellSpacing w:w="0" w:type="dxa"/>
        <w:tblInd w:w="-4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1030"/>
        <w:gridCol w:w="898"/>
        <w:gridCol w:w="1424"/>
        <w:gridCol w:w="1636"/>
        <w:gridCol w:w="1302"/>
        <w:gridCol w:w="1270"/>
        <w:gridCol w:w="2804"/>
      </w:tblGrid>
      <w:tr w:rsidR="00850C05">
        <w:trPr>
          <w:trHeight w:val="57"/>
          <w:tblCellSpacing w:w="0" w:type="dxa"/>
          <w:jc w:val="center"/>
        </w:trPr>
        <w:tc>
          <w:tcPr>
            <w:tcW w:w="1030" w:type="dxa"/>
            <w:tcBorders>
              <w:tl2br w:val="nil"/>
              <w:tr2bl w:val="nil"/>
            </w:tcBorders>
            <w:tcMar>
              <w:left w:w="108" w:type="dxa"/>
              <w:right w:w="108" w:type="dxa"/>
            </w:tcMar>
            <w:vAlign w:val="center"/>
          </w:tcPr>
          <w:p w:rsidR="00850C05" w:rsidRDefault="00850C05">
            <w:pPr>
              <w:pStyle w:val="a7"/>
              <w:widowControl/>
              <w:jc w:val="center"/>
              <w:rPr>
                <w:szCs w:val="24"/>
              </w:rPr>
            </w:pPr>
          </w:p>
        </w:tc>
        <w:tc>
          <w:tcPr>
            <w:tcW w:w="898"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仿宋" w:eastAsia="仿宋" w:hAnsi="仿宋" w:cs="仿宋" w:hint="eastAsia"/>
                <w:b/>
                <w:szCs w:val="24"/>
              </w:rPr>
              <w:t>序号</w:t>
            </w:r>
          </w:p>
        </w:tc>
        <w:tc>
          <w:tcPr>
            <w:tcW w:w="1424"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仿宋" w:eastAsia="仿宋" w:hAnsi="仿宋" w:cs="仿宋" w:hint="eastAsia"/>
                <w:b/>
                <w:szCs w:val="24"/>
              </w:rPr>
              <w:t>迁移树种</w:t>
            </w:r>
          </w:p>
        </w:tc>
        <w:tc>
          <w:tcPr>
            <w:tcW w:w="1636"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仿宋" w:eastAsia="仿宋" w:hAnsi="仿宋" w:cs="仿宋" w:hint="eastAsia"/>
                <w:b/>
                <w:szCs w:val="24"/>
              </w:rPr>
              <w:t>胸径（</w:t>
            </w:r>
            <w:r>
              <w:rPr>
                <w:rFonts w:ascii="仿宋" w:eastAsia="仿宋" w:hAnsi="仿宋" w:cs="仿宋" w:hint="eastAsia"/>
                <w:b/>
                <w:szCs w:val="24"/>
              </w:rPr>
              <w:t>cm</w:t>
            </w:r>
            <w:r>
              <w:rPr>
                <w:rFonts w:ascii="仿宋" w:eastAsia="仿宋" w:hAnsi="仿宋" w:cs="仿宋" w:hint="eastAsia"/>
                <w:b/>
                <w:szCs w:val="24"/>
              </w:rPr>
              <w:t>）</w:t>
            </w:r>
          </w:p>
        </w:tc>
        <w:tc>
          <w:tcPr>
            <w:tcW w:w="1302"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仿宋" w:eastAsia="仿宋" w:hAnsi="仿宋" w:cs="仿宋" w:hint="eastAsia"/>
                <w:b/>
                <w:szCs w:val="24"/>
              </w:rPr>
              <w:t>树龄（年）</w:t>
            </w:r>
          </w:p>
        </w:tc>
        <w:tc>
          <w:tcPr>
            <w:tcW w:w="1270"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仿宋" w:eastAsia="仿宋" w:hAnsi="仿宋" w:cs="仿宋" w:hint="eastAsia"/>
                <w:b/>
                <w:szCs w:val="24"/>
              </w:rPr>
              <w:t>数量（株）</w:t>
            </w:r>
          </w:p>
        </w:tc>
        <w:tc>
          <w:tcPr>
            <w:tcW w:w="2804"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仿宋" w:eastAsia="仿宋" w:hAnsi="仿宋" w:cs="仿宋" w:hint="eastAsia"/>
                <w:b/>
                <w:szCs w:val="24"/>
              </w:rPr>
              <w:t>迁移成活率要求（</w:t>
            </w:r>
            <w:r>
              <w:rPr>
                <w:rFonts w:ascii="仿宋" w:eastAsia="仿宋" w:hAnsi="仿宋" w:cs="仿宋" w:hint="eastAsia"/>
                <w:b/>
                <w:szCs w:val="24"/>
              </w:rPr>
              <w:t>%</w:t>
            </w:r>
            <w:r>
              <w:rPr>
                <w:rFonts w:ascii="仿宋" w:eastAsia="仿宋" w:hAnsi="仿宋" w:cs="仿宋" w:hint="eastAsia"/>
                <w:b/>
                <w:szCs w:val="24"/>
              </w:rPr>
              <w:t>）</w:t>
            </w:r>
          </w:p>
        </w:tc>
      </w:tr>
      <w:tr w:rsidR="00850C05">
        <w:trPr>
          <w:trHeight w:val="445"/>
          <w:tblCellSpacing w:w="0" w:type="dxa"/>
          <w:jc w:val="center"/>
        </w:trPr>
        <w:tc>
          <w:tcPr>
            <w:tcW w:w="1030" w:type="dxa"/>
            <w:vMerge w:val="restart"/>
            <w:tcBorders>
              <w:tl2br w:val="nil"/>
              <w:tr2bl w:val="nil"/>
            </w:tcBorders>
            <w:tcMar>
              <w:left w:w="108" w:type="dxa"/>
              <w:right w:w="108" w:type="dxa"/>
            </w:tcMar>
            <w:vAlign w:val="center"/>
          </w:tcPr>
          <w:p w:rsidR="00850C05" w:rsidRDefault="003136FC">
            <w:pPr>
              <w:pStyle w:val="a7"/>
              <w:widowControl/>
              <w:jc w:val="center"/>
              <w:rPr>
                <w:rFonts w:ascii="Noto Sans CJK SC DemiLight" w:eastAsia="Noto Sans CJK SC DemiLight" w:hAnsi="Noto Sans CJK SC DemiLight" w:cs="Noto Sans CJK SC DemiLight"/>
                <w:szCs w:val="24"/>
              </w:rPr>
            </w:pPr>
            <w:r>
              <w:rPr>
                <w:rFonts w:ascii="Noto Sans CJK SC DemiLight" w:eastAsia="Noto Sans CJK SC DemiLight" w:hAnsi="Noto Sans CJK SC DemiLight" w:cs="Noto Sans CJK SC DemiLight"/>
                <w:szCs w:val="24"/>
              </w:rPr>
              <w:t>其它</w:t>
            </w:r>
          </w:p>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树木</w:t>
            </w:r>
          </w:p>
        </w:tc>
        <w:tc>
          <w:tcPr>
            <w:tcW w:w="898"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1</w:t>
            </w:r>
          </w:p>
        </w:tc>
        <w:tc>
          <w:tcPr>
            <w:tcW w:w="1424"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小叶</w:t>
            </w:r>
            <w:proofErr w:type="gramStart"/>
            <w:r>
              <w:rPr>
                <w:rFonts w:ascii="Noto Sans CJK SC DemiLight" w:eastAsia="Noto Sans CJK SC DemiLight" w:hAnsi="Noto Sans CJK SC DemiLight" w:cs="Noto Sans CJK SC DemiLight"/>
                <w:szCs w:val="24"/>
              </w:rPr>
              <w:t>榕</w:t>
            </w:r>
            <w:proofErr w:type="gramEnd"/>
          </w:p>
        </w:tc>
        <w:tc>
          <w:tcPr>
            <w:tcW w:w="1636"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40-44</w:t>
            </w:r>
          </w:p>
        </w:tc>
        <w:tc>
          <w:tcPr>
            <w:tcW w:w="1302"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28</w:t>
            </w:r>
          </w:p>
        </w:tc>
        <w:tc>
          <w:tcPr>
            <w:tcW w:w="1270"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4</w:t>
            </w:r>
          </w:p>
        </w:tc>
        <w:tc>
          <w:tcPr>
            <w:tcW w:w="2804"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≥90</w:t>
            </w:r>
          </w:p>
        </w:tc>
      </w:tr>
      <w:tr w:rsidR="00850C05">
        <w:trPr>
          <w:trHeight w:val="57"/>
          <w:tblCellSpacing w:w="0" w:type="dxa"/>
          <w:jc w:val="center"/>
        </w:trPr>
        <w:tc>
          <w:tcPr>
            <w:tcW w:w="1030" w:type="dxa"/>
            <w:vMerge/>
            <w:tcBorders>
              <w:tl2br w:val="nil"/>
              <w:tr2bl w:val="nil"/>
            </w:tcBorders>
            <w:tcMar>
              <w:left w:w="108" w:type="dxa"/>
              <w:right w:w="108" w:type="dxa"/>
            </w:tcMar>
            <w:vAlign w:val="center"/>
          </w:tcPr>
          <w:p w:rsidR="00850C05" w:rsidRDefault="00850C05">
            <w:pPr>
              <w:jc w:val="center"/>
              <w:rPr>
                <w:sz w:val="24"/>
                <w:szCs w:val="24"/>
              </w:rPr>
            </w:pPr>
          </w:p>
        </w:tc>
        <w:tc>
          <w:tcPr>
            <w:tcW w:w="898"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2</w:t>
            </w:r>
          </w:p>
        </w:tc>
        <w:tc>
          <w:tcPr>
            <w:tcW w:w="1424"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小叶</w:t>
            </w:r>
            <w:proofErr w:type="gramStart"/>
            <w:r>
              <w:rPr>
                <w:rFonts w:ascii="Noto Sans CJK SC DemiLight" w:eastAsia="Noto Sans CJK SC DemiLight" w:hAnsi="Noto Sans CJK SC DemiLight" w:cs="Noto Sans CJK SC DemiLight"/>
                <w:szCs w:val="24"/>
              </w:rPr>
              <w:t>榕</w:t>
            </w:r>
            <w:proofErr w:type="gramEnd"/>
          </w:p>
        </w:tc>
        <w:tc>
          <w:tcPr>
            <w:tcW w:w="1636"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46-49</w:t>
            </w:r>
          </w:p>
        </w:tc>
        <w:tc>
          <w:tcPr>
            <w:tcW w:w="1302"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29</w:t>
            </w:r>
          </w:p>
        </w:tc>
        <w:tc>
          <w:tcPr>
            <w:tcW w:w="1270"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4</w:t>
            </w:r>
          </w:p>
        </w:tc>
        <w:tc>
          <w:tcPr>
            <w:tcW w:w="2804" w:type="dxa"/>
            <w:tcBorders>
              <w:tl2br w:val="nil"/>
              <w:tr2bl w:val="nil"/>
            </w:tcBorders>
            <w:tcMar>
              <w:left w:w="108" w:type="dxa"/>
              <w:right w:w="108" w:type="dxa"/>
            </w:tcMar>
            <w:vAlign w:val="center"/>
          </w:tcPr>
          <w:p w:rsidR="00850C05" w:rsidRDefault="003136FC">
            <w:pPr>
              <w:pStyle w:val="a7"/>
              <w:widowControl/>
              <w:jc w:val="center"/>
              <w:rPr>
                <w:szCs w:val="24"/>
              </w:rPr>
            </w:pPr>
            <w:r>
              <w:rPr>
                <w:rFonts w:ascii="Noto Sans CJK SC DemiLight" w:eastAsia="Noto Sans CJK SC DemiLight" w:hAnsi="Noto Sans CJK SC DemiLight" w:cs="Noto Sans CJK SC DemiLight"/>
                <w:szCs w:val="24"/>
              </w:rPr>
              <w:t>≥90</w:t>
            </w:r>
          </w:p>
        </w:tc>
      </w:tr>
    </w:tbl>
    <w:p w:rsidR="00850C05" w:rsidRDefault="00850C05">
      <w:pPr>
        <w:rPr>
          <w:sz w:val="24"/>
        </w:rPr>
        <w:sectPr w:rsidR="00850C05">
          <w:footerReference w:type="default" r:id="rId8"/>
          <w:pgSz w:w="11910" w:h="16840"/>
          <w:pgMar w:top="1380" w:right="700" w:bottom="1180" w:left="1280" w:header="0" w:footer="920" w:gutter="0"/>
          <w:pgNumType w:start="2"/>
          <w:cols w:space="720"/>
        </w:sectPr>
      </w:pPr>
    </w:p>
    <w:p w:rsidR="00850C05" w:rsidRDefault="003136FC">
      <w:pPr>
        <w:pStyle w:val="1"/>
        <w:ind w:left="3145"/>
        <w:rPr>
          <w:lang w:eastAsia="zh-CN"/>
        </w:rPr>
      </w:pPr>
      <w:bookmarkStart w:id="38" w:name="_bookmark9"/>
      <w:bookmarkStart w:id="39" w:name="第四章_现状树木调查评估"/>
      <w:bookmarkStart w:id="40" w:name="_Toc15692_WPSOffice_Level1"/>
      <w:bookmarkEnd w:id="38"/>
      <w:bookmarkEnd w:id="39"/>
      <w:r>
        <w:rPr>
          <w:lang w:eastAsia="zh-CN"/>
        </w:rPr>
        <w:lastRenderedPageBreak/>
        <w:t>第</w:t>
      </w:r>
      <w:r>
        <w:rPr>
          <w:rFonts w:hint="eastAsia"/>
          <w:lang w:eastAsia="zh-CN"/>
        </w:rPr>
        <w:t>三</w:t>
      </w:r>
      <w:r>
        <w:rPr>
          <w:lang w:eastAsia="zh-CN"/>
        </w:rPr>
        <w:t>章</w:t>
      </w:r>
      <w:r>
        <w:rPr>
          <w:lang w:eastAsia="zh-CN"/>
        </w:rPr>
        <w:t xml:space="preserve"> </w:t>
      </w:r>
      <w:r>
        <w:rPr>
          <w:lang w:eastAsia="zh-CN"/>
        </w:rPr>
        <w:t>现状树木调查评估</w:t>
      </w:r>
      <w:bookmarkEnd w:id="40"/>
    </w:p>
    <w:p w:rsidR="00850C05" w:rsidRDefault="00850C05">
      <w:pPr>
        <w:pStyle w:val="a4"/>
        <w:spacing w:before="12"/>
        <w:ind w:left="0"/>
        <w:rPr>
          <w:b/>
          <w:sz w:val="13"/>
          <w:lang w:eastAsia="zh-CN"/>
        </w:rPr>
      </w:pPr>
    </w:p>
    <w:p w:rsidR="00850C05" w:rsidRDefault="003136FC">
      <w:pPr>
        <w:pStyle w:val="20"/>
        <w:tabs>
          <w:tab w:val="left" w:pos="1012"/>
        </w:tabs>
        <w:spacing w:before="61" w:line="360" w:lineRule="auto"/>
        <w:ind w:left="520" w:firstLine="0"/>
        <w:rPr>
          <w:lang w:eastAsia="zh-CN"/>
        </w:rPr>
      </w:pPr>
      <w:bookmarkStart w:id="41" w:name="4.1基础数据调查"/>
      <w:bookmarkStart w:id="42" w:name="_bookmark10"/>
      <w:bookmarkStart w:id="43" w:name="_Toc16132_WPSOffice_Level2"/>
      <w:bookmarkEnd w:id="41"/>
      <w:bookmarkEnd w:id="42"/>
      <w:r>
        <w:rPr>
          <w:rFonts w:hint="eastAsia"/>
          <w:lang w:eastAsia="zh-CN"/>
        </w:rPr>
        <w:t>3.1</w:t>
      </w:r>
      <w:r>
        <w:rPr>
          <w:lang w:eastAsia="zh-CN"/>
        </w:rPr>
        <w:t>基础数据调查</w:t>
      </w:r>
      <w:bookmarkEnd w:id="43"/>
    </w:p>
    <w:p w:rsidR="00850C05" w:rsidRDefault="003136FC">
      <w:pPr>
        <w:autoSpaceDE/>
        <w:autoSpaceDN/>
        <w:spacing w:line="360" w:lineRule="auto"/>
        <w:ind w:firstLineChars="200" w:firstLine="480"/>
        <w:rPr>
          <w:rFonts w:ascii="Times New Roman" w:hAnsi="Times New Roman" w:cs="Times New Roman"/>
          <w:bCs/>
          <w:color w:val="000000"/>
          <w:kern w:val="2"/>
          <w:sz w:val="24"/>
          <w:lang w:eastAsia="zh-CN"/>
        </w:rPr>
      </w:pPr>
      <w:r>
        <w:rPr>
          <w:rStyle w:val="NormalCharacter"/>
          <w:rFonts w:ascii="Times New Roman" w:hAnsi="Times New Roman" w:cs="Times New Roman"/>
          <w:sz w:val="24"/>
          <w:szCs w:val="24"/>
          <w:lang w:eastAsia="zh-CN"/>
        </w:rPr>
        <w:t>龙岗区横岗文体广场改造工程</w:t>
      </w:r>
      <w:r>
        <w:rPr>
          <w:rFonts w:ascii="Times New Roman" w:hAnsi="Times New Roman" w:cs="Times New Roman"/>
          <w:bCs/>
          <w:color w:val="000000"/>
          <w:kern w:val="2"/>
          <w:sz w:val="24"/>
          <w:lang w:eastAsia="zh-CN"/>
        </w:rPr>
        <w:t>需永久</w:t>
      </w:r>
      <w:proofErr w:type="gramStart"/>
      <w:r>
        <w:rPr>
          <w:rFonts w:ascii="Times New Roman" w:hAnsi="Times New Roman" w:cs="Times New Roman"/>
          <w:bCs/>
          <w:color w:val="000000"/>
          <w:kern w:val="2"/>
          <w:sz w:val="24"/>
          <w:lang w:eastAsia="zh-CN"/>
        </w:rPr>
        <w:t>迁移</w:t>
      </w:r>
      <w:r>
        <w:rPr>
          <w:rFonts w:ascii="Times New Roman" w:hAnsi="Times New Roman" w:cs="Times New Roman" w:hint="eastAsia"/>
          <w:color w:val="000000"/>
          <w:sz w:val="24"/>
          <w:szCs w:val="24"/>
          <w:lang w:eastAsia="zh-CN"/>
        </w:rPr>
        <w:t>六园路</w:t>
      </w:r>
      <w:proofErr w:type="gramEnd"/>
      <w:r>
        <w:rPr>
          <w:rFonts w:ascii="Times New Roman" w:hAnsi="Times New Roman" w:cs="Times New Roman"/>
          <w:color w:val="000000"/>
          <w:sz w:val="24"/>
          <w:szCs w:val="24"/>
          <w:lang w:eastAsia="zh-CN"/>
        </w:rPr>
        <w:t>东侧</w:t>
      </w:r>
      <w:r>
        <w:rPr>
          <w:rFonts w:ascii="Times New Roman" w:hAnsi="Times New Roman" w:cs="Times New Roman" w:hint="eastAsia"/>
          <w:color w:val="000000"/>
          <w:sz w:val="24"/>
          <w:szCs w:val="24"/>
          <w:lang w:eastAsia="zh-CN"/>
        </w:rPr>
        <w:t>、为民路北</w:t>
      </w:r>
      <w:r>
        <w:rPr>
          <w:rFonts w:ascii="Times New Roman" w:hAnsi="Times New Roman" w:cs="Times New Roman"/>
          <w:color w:val="000000"/>
          <w:sz w:val="24"/>
          <w:szCs w:val="24"/>
          <w:lang w:eastAsia="zh-CN"/>
        </w:rPr>
        <w:t>侧</w:t>
      </w:r>
      <w:r>
        <w:rPr>
          <w:rFonts w:ascii="Times New Roman" w:hAnsi="Times New Roman" w:cs="Times New Roman"/>
          <w:color w:val="000000"/>
          <w:sz w:val="24"/>
          <w:lang w:eastAsia="zh-CN"/>
        </w:rPr>
        <w:t>道路绿地内</w:t>
      </w:r>
      <w:r>
        <w:rPr>
          <w:rFonts w:ascii="Times New Roman" w:hAnsi="Times New Roman" w:cs="Times New Roman" w:hint="eastAsia"/>
          <w:color w:val="000000"/>
          <w:sz w:val="24"/>
          <w:lang w:eastAsia="zh-CN"/>
        </w:rPr>
        <w:t>城市</w:t>
      </w:r>
      <w:r>
        <w:rPr>
          <w:rFonts w:ascii="Times New Roman" w:hAnsi="Times New Roman" w:cs="Times New Roman"/>
          <w:color w:val="000000"/>
          <w:sz w:val="24"/>
          <w:lang w:eastAsia="zh-CN"/>
        </w:rPr>
        <w:t>树木</w:t>
      </w:r>
      <w:r>
        <w:rPr>
          <w:rFonts w:ascii="Times New Roman" w:hAnsi="Times New Roman" w:cs="Times New Roman"/>
          <w:color w:val="000000"/>
          <w:sz w:val="24"/>
          <w:lang w:eastAsia="zh-CN"/>
        </w:rPr>
        <w:t>——</w:t>
      </w:r>
      <w:r>
        <w:rPr>
          <w:rFonts w:ascii="Times New Roman" w:hAnsi="Times New Roman" w:cs="Times New Roman" w:hint="eastAsia"/>
          <w:color w:val="000000"/>
          <w:sz w:val="24"/>
          <w:lang w:eastAsia="zh-CN"/>
        </w:rPr>
        <w:t>小叶</w:t>
      </w:r>
      <w:proofErr w:type="gramStart"/>
      <w:r>
        <w:rPr>
          <w:rFonts w:ascii="Times New Roman" w:hAnsi="Times New Roman" w:cs="Times New Roman" w:hint="eastAsia"/>
          <w:color w:val="000000"/>
          <w:sz w:val="24"/>
          <w:lang w:eastAsia="zh-CN"/>
        </w:rPr>
        <w:t>榕</w:t>
      </w:r>
      <w:proofErr w:type="gramEnd"/>
      <w:r>
        <w:rPr>
          <w:rFonts w:ascii="Times New Roman" w:hAnsi="Times New Roman" w:cs="Times New Roman" w:hint="eastAsia"/>
          <w:color w:val="000000"/>
          <w:sz w:val="24"/>
          <w:lang w:eastAsia="zh-CN"/>
        </w:rPr>
        <w:t>8</w:t>
      </w:r>
      <w:r>
        <w:rPr>
          <w:rFonts w:ascii="Times New Roman" w:hAnsi="Times New Roman" w:cs="Times New Roman"/>
          <w:color w:val="000000"/>
          <w:sz w:val="24"/>
          <w:lang w:eastAsia="zh-CN"/>
        </w:rPr>
        <w:t>棵</w:t>
      </w:r>
      <w:r>
        <w:rPr>
          <w:rFonts w:hint="eastAsia"/>
          <w:lang w:eastAsia="zh-CN"/>
        </w:rPr>
        <w:t>，</w:t>
      </w:r>
      <w:r>
        <w:rPr>
          <w:rFonts w:hint="eastAsia"/>
          <w:sz w:val="24"/>
          <w:szCs w:val="24"/>
          <w:lang w:eastAsia="zh-CN"/>
        </w:rPr>
        <w:t>不涉及古树名木、大树、老树</w:t>
      </w:r>
      <w:r>
        <w:rPr>
          <w:rFonts w:ascii="Times New Roman" w:hAnsi="Times New Roman" w:cs="Times New Roman"/>
          <w:color w:val="000000"/>
          <w:sz w:val="24"/>
          <w:lang w:eastAsia="zh-CN"/>
        </w:rPr>
        <w:t>。</w:t>
      </w:r>
      <w:r>
        <w:rPr>
          <w:rFonts w:ascii="Times New Roman" w:hAnsi="Times New Roman" w:cs="Times New Roman"/>
          <w:bCs/>
          <w:color w:val="000000"/>
          <w:kern w:val="2"/>
          <w:sz w:val="24"/>
          <w:lang w:eastAsia="zh-CN"/>
        </w:rPr>
        <w:t>根据接收单位提供的地块</w:t>
      </w:r>
      <w:r>
        <w:rPr>
          <w:rFonts w:ascii="Times New Roman" w:hAnsi="Times New Roman" w:cs="Times New Roman" w:hint="eastAsia"/>
          <w:bCs/>
          <w:color w:val="000000"/>
          <w:kern w:val="2"/>
          <w:sz w:val="24"/>
          <w:lang w:eastAsia="zh-CN"/>
        </w:rPr>
        <w:t>为</w:t>
      </w:r>
      <w:r>
        <w:rPr>
          <w:rFonts w:ascii="Times New Roman" w:hAnsi="Times New Roman" w:cs="Times New Roman"/>
          <w:bCs/>
          <w:color w:val="000000"/>
          <w:kern w:val="2"/>
          <w:sz w:val="24"/>
          <w:lang w:eastAsia="zh-CN"/>
        </w:rPr>
        <w:t>龙岗区园山街道横坪支线环山路后山地块（林地），地块编号：</w:t>
      </w:r>
      <w:r>
        <w:rPr>
          <w:rFonts w:ascii="Times New Roman" w:hAnsi="Times New Roman" w:cs="Times New Roman"/>
          <w:color w:val="000000"/>
          <w:sz w:val="24"/>
          <w:lang w:eastAsia="zh-CN"/>
        </w:rPr>
        <w:t>GHG07-020</w:t>
      </w:r>
      <w:r>
        <w:rPr>
          <w:rFonts w:ascii="Times New Roman" w:hAnsi="Times New Roman" w:cs="Times New Roman"/>
          <w:bCs/>
          <w:color w:val="000000"/>
          <w:kern w:val="2"/>
          <w:sz w:val="24"/>
          <w:lang w:eastAsia="zh-CN"/>
        </w:rPr>
        <w:t>，本着有效、合理利用空间原则，特制定以下种植规划。</w:t>
      </w:r>
    </w:p>
    <w:p w:rsidR="00850C05" w:rsidRDefault="003136FC">
      <w:pPr>
        <w:pStyle w:val="20"/>
        <w:tabs>
          <w:tab w:val="left" w:pos="1012"/>
        </w:tabs>
        <w:spacing w:before="214"/>
        <w:ind w:left="520" w:firstLine="0"/>
        <w:rPr>
          <w:lang w:eastAsia="zh-CN"/>
        </w:rPr>
      </w:pPr>
      <w:bookmarkStart w:id="44" w:name="_bookmark11"/>
      <w:bookmarkStart w:id="45" w:name="4.2评估对象和内容"/>
      <w:bookmarkStart w:id="46" w:name="_Toc29611_WPSOffice_Level2"/>
      <w:bookmarkEnd w:id="44"/>
      <w:bookmarkEnd w:id="45"/>
      <w:r>
        <w:rPr>
          <w:rFonts w:hint="eastAsia"/>
          <w:lang w:eastAsia="zh-CN"/>
        </w:rPr>
        <w:t>3.2</w:t>
      </w:r>
      <w:r>
        <w:rPr>
          <w:lang w:eastAsia="zh-CN"/>
        </w:rPr>
        <w:t>评估对象和内容</w:t>
      </w:r>
      <w:bookmarkEnd w:id="46"/>
    </w:p>
    <w:p w:rsidR="00850C05" w:rsidRDefault="003136FC">
      <w:pPr>
        <w:pStyle w:val="a4"/>
        <w:spacing w:before="211" w:line="364" w:lineRule="auto"/>
        <w:ind w:right="1097" w:firstLine="480"/>
        <w:jc w:val="both"/>
        <w:rPr>
          <w:lang w:eastAsia="zh-CN"/>
        </w:rPr>
      </w:pPr>
      <w:r>
        <w:rPr>
          <w:spacing w:val="-8"/>
          <w:lang w:eastAsia="zh-CN"/>
        </w:rPr>
        <w:t>现状树木迁移前，根据调查资料、考察现场实际情况，依据绿化植物的综合</w:t>
      </w:r>
      <w:r>
        <w:rPr>
          <w:spacing w:val="-14"/>
          <w:lang w:eastAsia="zh-CN"/>
        </w:rPr>
        <w:t>价值及其成活概率开展植物迁移评估。绿化植物综合价值包括其市场价值与迁移成本的关系、文化价值、功能价值等；绿化植物成活概率受该树种成活率、植物生长势、作业难度等因素影响。</w:t>
      </w:r>
    </w:p>
    <w:p w:rsidR="00850C05" w:rsidRDefault="003136FC">
      <w:pPr>
        <w:pStyle w:val="a4"/>
        <w:spacing w:before="3" w:line="364" w:lineRule="auto"/>
        <w:ind w:right="1097" w:firstLine="480"/>
        <w:jc w:val="both"/>
        <w:rPr>
          <w:lang w:eastAsia="zh-CN"/>
        </w:rPr>
      </w:pPr>
      <w:r>
        <w:rPr>
          <w:spacing w:val="-9"/>
          <w:lang w:eastAsia="zh-CN"/>
        </w:rPr>
        <w:t>针对不同树种、不同规格的植株分别开展评估工作。通过调查分析此项目范</w:t>
      </w:r>
      <w:r>
        <w:rPr>
          <w:spacing w:val="-14"/>
          <w:lang w:eastAsia="zh-CN"/>
        </w:rPr>
        <w:t>围内没有古树名木</w:t>
      </w:r>
      <w:r>
        <w:rPr>
          <w:rFonts w:hint="eastAsia"/>
          <w:spacing w:val="-14"/>
          <w:lang w:eastAsia="zh-CN"/>
        </w:rPr>
        <w:t>。</w:t>
      </w:r>
    </w:p>
    <w:p w:rsidR="00850C05" w:rsidRDefault="003136FC">
      <w:pPr>
        <w:pStyle w:val="20"/>
        <w:tabs>
          <w:tab w:val="left" w:pos="1012"/>
        </w:tabs>
        <w:ind w:left="520" w:firstLine="0"/>
        <w:rPr>
          <w:lang w:eastAsia="zh-CN"/>
        </w:rPr>
      </w:pPr>
      <w:bookmarkStart w:id="47" w:name="4.3迁移评估指数计算方式"/>
      <w:bookmarkStart w:id="48" w:name="_bookmark12"/>
      <w:bookmarkStart w:id="49" w:name="_Toc11125_WPSOffice_Level2"/>
      <w:bookmarkEnd w:id="47"/>
      <w:bookmarkEnd w:id="48"/>
      <w:r>
        <w:rPr>
          <w:rFonts w:hint="eastAsia"/>
          <w:lang w:eastAsia="zh-CN"/>
        </w:rPr>
        <w:t>3.3</w:t>
      </w:r>
      <w:r>
        <w:rPr>
          <w:lang w:eastAsia="zh-CN"/>
        </w:rPr>
        <w:t>迁移评估指数计算方式</w:t>
      </w:r>
      <w:bookmarkEnd w:id="49"/>
    </w:p>
    <w:p w:rsidR="00850C05" w:rsidRDefault="003136FC">
      <w:pPr>
        <w:pStyle w:val="a4"/>
        <w:spacing w:before="212" w:line="364" w:lineRule="auto"/>
        <w:ind w:right="1097" w:firstLine="480"/>
        <w:jc w:val="both"/>
        <w:rPr>
          <w:rFonts w:ascii="Times New Roman" w:eastAsia="Times New Roman" w:hAnsi="Times New Roman"/>
          <w:lang w:eastAsia="zh-CN"/>
        </w:rPr>
      </w:pPr>
      <w:r>
        <w:rPr>
          <w:spacing w:val="-5"/>
          <w:lang w:eastAsia="zh-CN"/>
        </w:rPr>
        <w:t>综合考虑绿化植物的市场单价与迁移成本比值、在迁出地承载的历史文化价</w:t>
      </w:r>
      <w:r>
        <w:rPr>
          <w:spacing w:val="-10"/>
          <w:lang w:eastAsia="zh-CN"/>
        </w:rPr>
        <w:t>值、迁移后实现原有功能能力、树种成活率、植物生长势、作业难度等要素，对</w:t>
      </w:r>
      <w:r>
        <w:rPr>
          <w:spacing w:val="-3"/>
          <w:lang w:eastAsia="zh-CN"/>
        </w:rPr>
        <w:t>植株迁移的有效性进行评估。迁移评价指数</w:t>
      </w:r>
      <w:r>
        <w:rPr>
          <w:spacing w:val="-3"/>
          <w:lang w:eastAsia="zh-CN"/>
        </w:rPr>
        <w:t xml:space="preserve"> </w:t>
      </w:r>
      <w:r>
        <w:rPr>
          <w:rFonts w:ascii="Times New Roman" w:eastAsia="Times New Roman" w:hAnsi="Times New Roman"/>
          <w:lang w:eastAsia="zh-CN"/>
        </w:rPr>
        <w:t xml:space="preserve">p </w:t>
      </w:r>
      <w:r>
        <w:rPr>
          <w:lang w:eastAsia="zh-CN"/>
        </w:rPr>
        <w:t>与各评估指标间的关系用公式表</w:t>
      </w:r>
      <w:r>
        <w:rPr>
          <w:position w:val="2"/>
          <w:lang w:eastAsia="zh-CN"/>
        </w:rPr>
        <w:t>示：</w:t>
      </w:r>
      <w:r>
        <w:rPr>
          <w:rFonts w:ascii="Times New Roman" w:eastAsia="Times New Roman" w:hAnsi="Times New Roman"/>
          <w:position w:val="2"/>
          <w:lang w:eastAsia="zh-CN"/>
        </w:rPr>
        <w:t>p=V</w:t>
      </w:r>
      <w:r>
        <w:rPr>
          <w:position w:val="2"/>
          <w:lang w:eastAsia="zh-CN"/>
        </w:rPr>
        <w:t>×</w:t>
      </w:r>
      <w:r>
        <w:rPr>
          <w:rFonts w:ascii="Times New Roman" w:eastAsia="Times New Roman" w:hAnsi="Times New Roman"/>
          <w:position w:val="2"/>
          <w:lang w:eastAsia="zh-CN"/>
        </w:rPr>
        <w:t>m</w:t>
      </w:r>
      <w:r>
        <w:rPr>
          <w:rFonts w:ascii="Times New Roman" w:eastAsia="Times New Roman" w:hAnsi="Times New Roman"/>
          <w:position w:val="2"/>
          <w:vertAlign w:val="subscript"/>
          <w:lang w:eastAsia="zh-CN"/>
        </w:rPr>
        <w:t>1</w:t>
      </w:r>
      <w:r>
        <w:rPr>
          <w:position w:val="2"/>
          <w:lang w:eastAsia="zh-CN"/>
        </w:rPr>
        <w:t>×</w:t>
      </w:r>
      <w:r>
        <w:rPr>
          <w:rFonts w:ascii="Times New Roman" w:eastAsia="Times New Roman" w:hAnsi="Times New Roman"/>
          <w:position w:val="2"/>
          <w:lang w:eastAsia="zh-CN"/>
        </w:rPr>
        <w:t>m</w:t>
      </w:r>
      <w:r>
        <w:rPr>
          <w:rFonts w:ascii="Times New Roman" w:eastAsia="Times New Roman" w:hAnsi="Times New Roman"/>
          <w:position w:val="2"/>
          <w:vertAlign w:val="subscript"/>
          <w:lang w:eastAsia="zh-CN"/>
        </w:rPr>
        <w:t>2</w:t>
      </w:r>
      <w:r>
        <w:rPr>
          <w:position w:val="2"/>
          <w:lang w:eastAsia="zh-CN"/>
        </w:rPr>
        <w:t>×</w:t>
      </w:r>
      <w:r>
        <w:rPr>
          <w:rFonts w:ascii="Times New Roman" w:eastAsia="Times New Roman" w:hAnsi="Times New Roman"/>
          <w:position w:val="2"/>
          <w:lang w:eastAsia="zh-CN"/>
        </w:rPr>
        <w:t>s</w:t>
      </w:r>
      <w:r>
        <w:rPr>
          <w:rFonts w:ascii="Times New Roman" w:eastAsia="Times New Roman" w:hAnsi="Times New Roman"/>
          <w:position w:val="2"/>
          <w:vertAlign w:val="subscript"/>
          <w:lang w:eastAsia="zh-CN"/>
        </w:rPr>
        <w:t>1</w:t>
      </w:r>
      <w:r>
        <w:rPr>
          <w:position w:val="2"/>
          <w:lang w:eastAsia="zh-CN"/>
        </w:rPr>
        <w:t>×</w:t>
      </w:r>
      <w:r>
        <w:rPr>
          <w:rFonts w:ascii="Times New Roman" w:eastAsia="Times New Roman" w:hAnsi="Times New Roman"/>
          <w:position w:val="2"/>
          <w:lang w:eastAsia="zh-CN"/>
        </w:rPr>
        <w:t>s</w:t>
      </w:r>
      <w:r>
        <w:rPr>
          <w:rFonts w:ascii="Times New Roman" w:eastAsia="Times New Roman" w:hAnsi="Times New Roman"/>
          <w:position w:val="2"/>
          <w:vertAlign w:val="subscript"/>
          <w:lang w:eastAsia="zh-CN"/>
        </w:rPr>
        <w:t>2</w:t>
      </w:r>
      <w:r>
        <w:rPr>
          <w:position w:val="2"/>
          <w:lang w:eastAsia="zh-CN"/>
        </w:rPr>
        <w:t>×</w:t>
      </w:r>
      <w:r>
        <w:rPr>
          <w:rFonts w:ascii="Times New Roman" w:eastAsia="Times New Roman" w:hAnsi="Times New Roman"/>
          <w:position w:val="2"/>
          <w:lang w:eastAsia="zh-CN"/>
        </w:rPr>
        <w:t>n/C</w:t>
      </w:r>
    </w:p>
    <w:p w:rsidR="00850C05" w:rsidRDefault="003136FC">
      <w:pPr>
        <w:pStyle w:val="a4"/>
        <w:spacing w:line="305" w:lineRule="exact"/>
        <w:ind w:left="1000"/>
        <w:rPr>
          <w:lang w:eastAsia="zh-CN"/>
        </w:rPr>
      </w:pPr>
      <w:r>
        <w:rPr>
          <w:lang w:eastAsia="zh-CN"/>
        </w:rPr>
        <w:t>式中：</w:t>
      </w:r>
    </w:p>
    <w:p w:rsidR="00850C05" w:rsidRDefault="003136FC">
      <w:pPr>
        <w:pStyle w:val="a4"/>
        <w:tabs>
          <w:tab w:val="left" w:pos="4369"/>
        </w:tabs>
        <w:spacing w:before="160"/>
        <w:ind w:left="1000"/>
        <w:rPr>
          <w:lang w:eastAsia="zh-CN"/>
        </w:rPr>
      </w:pPr>
      <w:r>
        <w:rPr>
          <w:rFonts w:ascii="Times New Roman" w:eastAsia="Times New Roman" w:hAnsi="Times New Roman"/>
          <w:lang w:eastAsia="zh-CN"/>
        </w:rPr>
        <w:t>P</w:t>
      </w:r>
      <w:r>
        <w:rPr>
          <w:lang w:eastAsia="zh-CN"/>
        </w:rPr>
        <w:t>——</w:t>
      </w:r>
      <w:r>
        <w:rPr>
          <w:spacing w:val="-1"/>
          <w:lang w:eastAsia="zh-CN"/>
        </w:rPr>
        <w:t xml:space="preserve"> </w:t>
      </w:r>
      <w:r>
        <w:rPr>
          <w:lang w:eastAsia="zh-CN"/>
        </w:rPr>
        <w:t>迁移评价指数；</w:t>
      </w:r>
      <w:r>
        <w:rPr>
          <w:lang w:eastAsia="zh-CN"/>
        </w:rPr>
        <w:tab/>
      </w:r>
      <w:r>
        <w:rPr>
          <w:rFonts w:ascii="Times New Roman" w:eastAsia="Times New Roman" w:hAnsi="Times New Roman"/>
          <w:lang w:eastAsia="zh-CN"/>
        </w:rPr>
        <w:t>V</w:t>
      </w:r>
      <w:r>
        <w:rPr>
          <w:lang w:eastAsia="zh-CN"/>
        </w:rPr>
        <w:t>——</w:t>
      </w:r>
      <w:r>
        <w:rPr>
          <w:lang w:eastAsia="zh-CN"/>
        </w:rPr>
        <w:t>植物市场单价；</w:t>
      </w:r>
    </w:p>
    <w:p w:rsidR="00850C05" w:rsidRDefault="003136FC">
      <w:pPr>
        <w:pStyle w:val="a4"/>
        <w:tabs>
          <w:tab w:val="left" w:pos="4383"/>
        </w:tabs>
        <w:spacing w:before="59"/>
        <w:ind w:left="1000"/>
        <w:rPr>
          <w:lang w:eastAsia="zh-CN"/>
        </w:rPr>
      </w:pPr>
      <w:r>
        <w:rPr>
          <w:rFonts w:ascii="Times New Roman" w:eastAsia="Times New Roman" w:hAnsi="Times New Roman"/>
          <w:position w:val="2"/>
          <w:lang w:eastAsia="zh-CN"/>
        </w:rPr>
        <w:t>m</w:t>
      </w:r>
      <w:r>
        <w:rPr>
          <w:rFonts w:ascii="Times New Roman" w:eastAsia="Times New Roman" w:hAnsi="Times New Roman"/>
          <w:position w:val="2"/>
          <w:vertAlign w:val="subscript"/>
          <w:lang w:eastAsia="zh-CN"/>
        </w:rPr>
        <w:t>1</w:t>
      </w:r>
      <w:r>
        <w:rPr>
          <w:position w:val="2"/>
          <w:lang w:eastAsia="zh-CN"/>
        </w:rPr>
        <w:t>——</w:t>
      </w:r>
      <w:r>
        <w:rPr>
          <w:position w:val="2"/>
          <w:lang w:eastAsia="zh-CN"/>
        </w:rPr>
        <w:t>文化价值调整系数；</w:t>
      </w:r>
      <w:r>
        <w:rPr>
          <w:position w:val="2"/>
          <w:lang w:eastAsia="zh-CN"/>
        </w:rPr>
        <w:tab/>
      </w:r>
      <w:r>
        <w:rPr>
          <w:rFonts w:ascii="Times New Roman" w:eastAsia="Times New Roman" w:hAnsi="Times New Roman"/>
          <w:position w:val="2"/>
          <w:lang w:eastAsia="zh-CN"/>
        </w:rPr>
        <w:t>m</w:t>
      </w:r>
      <w:r>
        <w:rPr>
          <w:rFonts w:ascii="Times New Roman" w:eastAsia="Times New Roman" w:hAnsi="Times New Roman"/>
          <w:position w:val="2"/>
          <w:vertAlign w:val="subscript"/>
          <w:lang w:eastAsia="zh-CN"/>
        </w:rPr>
        <w:t>2</w:t>
      </w:r>
      <w:r>
        <w:rPr>
          <w:rFonts w:ascii="Times New Roman" w:eastAsia="Times New Roman" w:hAnsi="Times New Roman"/>
          <w:position w:val="2"/>
          <w:lang w:eastAsia="zh-CN"/>
        </w:rPr>
        <w:t xml:space="preserve"> </w:t>
      </w:r>
      <w:r>
        <w:rPr>
          <w:position w:val="2"/>
          <w:lang w:eastAsia="zh-CN"/>
        </w:rPr>
        <w:t>——</w:t>
      </w:r>
      <w:r>
        <w:rPr>
          <w:position w:val="2"/>
          <w:lang w:eastAsia="zh-CN"/>
        </w:rPr>
        <w:t>功能价值调整系数；</w:t>
      </w:r>
    </w:p>
    <w:p w:rsidR="00850C05" w:rsidRDefault="003136FC">
      <w:pPr>
        <w:pStyle w:val="a4"/>
        <w:tabs>
          <w:tab w:val="left" w:pos="4530"/>
        </w:tabs>
        <w:spacing w:before="156"/>
        <w:ind w:left="1000"/>
        <w:rPr>
          <w:lang w:eastAsia="zh-CN"/>
        </w:rPr>
      </w:pPr>
      <w:r>
        <w:rPr>
          <w:rFonts w:ascii="Times New Roman" w:eastAsia="Times New Roman" w:hAnsi="Times New Roman"/>
          <w:position w:val="2"/>
          <w:lang w:eastAsia="zh-CN"/>
        </w:rPr>
        <w:t>s</w:t>
      </w:r>
      <w:r>
        <w:rPr>
          <w:rFonts w:ascii="Times New Roman" w:eastAsia="Times New Roman" w:hAnsi="Times New Roman"/>
          <w:position w:val="2"/>
          <w:vertAlign w:val="subscript"/>
          <w:lang w:eastAsia="zh-CN"/>
        </w:rPr>
        <w:t>1</w:t>
      </w:r>
      <w:r>
        <w:rPr>
          <w:position w:val="2"/>
          <w:lang w:eastAsia="zh-CN"/>
        </w:rPr>
        <w:t>——</w:t>
      </w:r>
      <w:r>
        <w:rPr>
          <w:position w:val="2"/>
          <w:lang w:eastAsia="zh-CN"/>
        </w:rPr>
        <w:t>树种成活率调整系数；</w:t>
      </w:r>
      <w:r>
        <w:rPr>
          <w:position w:val="2"/>
          <w:lang w:eastAsia="zh-CN"/>
        </w:rPr>
        <w:tab/>
      </w:r>
      <w:r>
        <w:rPr>
          <w:rFonts w:ascii="Times New Roman" w:eastAsia="Times New Roman" w:hAnsi="Times New Roman"/>
          <w:position w:val="2"/>
          <w:lang w:eastAsia="zh-CN"/>
        </w:rPr>
        <w:t>s</w:t>
      </w:r>
      <w:r>
        <w:rPr>
          <w:rFonts w:ascii="Times New Roman" w:eastAsia="Times New Roman" w:hAnsi="Times New Roman"/>
          <w:position w:val="2"/>
          <w:vertAlign w:val="subscript"/>
          <w:lang w:eastAsia="zh-CN"/>
        </w:rPr>
        <w:t>2</w:t>
      </w:r>
      <w:r>
        <w:rPr>
          <w:rFonts w:ascii="Times New Roman" w:eastAsia="Times New Roman" w:hAnsi="Times New Roman"/>
          <w:spacing w:val="57"/>
          <w:position w:val="2"/>
          <w:lang w:eastAsia="zh-CN"/>
        </w:rPr>
        <w:t xml:space="preserve"> </w:t>
      </w:r>
      <w:r>
        <w:rPr>
          <w:position w:val="2"/>
          <w:lang w:eastAsia="zh-CN"/>
        </w:rPr>
        <w:t xml:space="preserve">—— </w:t>
      </w:r>
      <w:r>
        <w:rPr>
          <w:position w:val="2"/>
          <w:lang w:eastAsia="zh-CN"/>
        </w:rPr>
        <w:t>植物生长势调整系数；</w:t>
      </w:r>
    </w:p>
    <w:p w:rsidR="00850C05" w:rsidRDefault="003136FC">
      <w:pPr>
        <w:pStyle w:val="a4"/>
        <w:tabs>
          <w:tab w:val="left" w:pos="4479"/>
        </w:tabs>
        <w:spacing w:before="159"/>
        <w:ind w:left="1000"/>
        <w:rPr>
          <w:lang w:eastAsia="zh-CN"/>
        </w:rPr>
      </w:pPr>
      <w:r>
        <w:rPr>
          <w:rFonts w:ascii="Times New Roman" w:eastAsia="Times New Roman" w:hAnsi="Times New Roman"/>
          <w:lang w:eastAsia="zh-CN"/>
        </w:rPr>
        <w:t>n</w:t>
      </w:r>
      <w:r>
        <w:rPr>
          <w:lang w:eastAsia="zh-CN"/>
        </w:rPr>
        <w:t xml:space="preserve">—— </w:t>
      </w:r>
      <w:r>
        <w:rPr>
          <w:lang w:eastAsia="zh-CN"/>
        </w:rPr>
        <w:t>作业难度调整系数；</w:t>
      </w:r>
      <w:r>
        <w:rPr>
          <w:lang w:eastAsia="zh-CN"/>
        </w:rPr>
        <w:tab/>
      </w:r>
      <w:r>
        <w:rPr>
          <w:rFonts w:ascii="Times New Roman" w:eastAsia="Times New Roman" w:hAnsi="Times New Roman"/>
          <w:lang w:eastAsia="zh-CN"/>
        </w:rPr>
        <w:t>C</w:t>
      </w:r>
      <w:r>
        <w:rPr>
          <w:lang w:eastAsia="zh-CN"/>
        </w:rPr>
        <w:t>——</w:t>
      </w:r>
      <w:r>
        <w:rPr>
          <w:lang w:eastAsia="zh-CN"/>
        </w:rPr>
        <w:t>迁移成本；</w:t>
      </w:r>
    </w:p>
    <w:p w:rsidR="00850C05" w:rsidRDefault="003136FC">
      <w:pPr>
        <w:pStyle w:val="a4"/>
        <w:spacing w:before="161" w:line="364" w:lineRule="auto"/>
        <w:ind w:right="1097" w:firstLine="480"/>
        <w:rPr>
          <w:lang w:eastAsia="zh-CN"/>
        </w:rPr>
      </w:pPr>
      <w:r>
        <w:rPr>
          <w:spacing w:val="-5"/>
          <w:lang w:eastAsia="zh-CN"/>
        </w:rPr>
        <w:t>通过定性判断与用公式赋值定量计算相结合的方式，将绿地中的植物分为四级，分别采用以下方式处理：</w:t>
      </w:r>
    </w:p>
    <w:p w:rsidR="00850C05" w:rsidRDefault="003136FC">
      <w:pPr>
        <w:pStyle w:val="a4"/>
        <w:spacing w:before="1"/>
        <w:ind w:left="1480"/>
        <w:rPr>
          <w:lang w:eastAsia="zh-CN"/>
        </w:rPr>
      </w:pPr>
      <w:r>
        <w:rPr>
          <w:rFonts w:ascii="Times New Roman" w:eastAsia="Times New Roman" w:hAnsi="Times New Roman"/>
          <w:lang w:eastAsia="zh-CN"/>
        </w:rPr>
        <w:t>1</w:t>
      </w:r>
      <w:r>
        <w:rPr>
          <w:lang w:eastAsia="zh-CN"/>
        </w:rPr>
        <w:t>）</w:t>
      </w:r>
      <w:r>
        <w:rPr>
          <w:lang w:eastAsia="zh-CN"/>
        </w:rPr>
        <w:t>“</w:t>
      </w:r>
      <w:r>
        <w:rPr>
          <w:lang w:eastAsia="zh-CN"/>
        </w:rPr>
        <w:t>必须迁移</w:t>
      </w:r>
      <w:r>
        <w:rPr>
          <w:rFonts w:ascii="Times New Roman" w:eastAsia="Times New Roman" w:hAnsi="Times New Roman"/>
          <w:lang w:eastAsia="zh-CN"/>
        </w:rPr>
        <w:t>/</w:t>
      </w:r>
      <w:r>
        <w:rPr>
          <w:lang w:eastAsia="zh-CN"/>
        </w:rPr>
        <w:t>就地保护</w:t>
      </w:r>
      <w:r>
        <w:rPr>
          <w:lang w:eastAsia="zh-CN"/>
        </w:rPr>
        <w:t>”</w:t>
      </w:r>
      <w:r>
        <w:rPr>
          <w:lang w:eastAsia="zh-CN"/>
        </w:rPr>
        <w:t>植株应就地保护或者全力做好迁移工作；</w:t>
      </w:r>
    </w:p>
    <w:p w:rsidR="00850C05" w:rsidRDefault="003136FC">
      <w:pPr>
        <w:pStyle w:val="a4"/>
        <w:spacing w:before="160" w:line="364" w:lineRule="auto"/>
        <w:ind w:left="1000" w:right="1097" w:firstLine="480"/>
        <w:rPr>
          <w:lang w:eastAsia="zh-CN"/>
        </w:rPr>
      </w:pPr>
      <w:r>
        <w:rPr>
          <w:rFonts w:ascii="Times New Roman" w:eastAsia="Times New Roman" w:hAnsi="Times New Roman"/>
          <w:lang w:eastAsia="zh-CN"/>
        </w:rPr>
        <w:t>2</w:t>
      </w:r>
      <w:r>
        <w:rPr>
          <w:lang w:eastAsia="zh-CN"/>
        </w:rPr>
        <w:t>）</w:t>
      </w:r>
      <w:r>
        <w:rPr>
          <w:lang w:eastAsia="zh-CN"/>
        </w:rPr>
        <w:t>“</w:t>
      </w:r>
      <w:r>
        <w:rPr>
          <w:lang w:eastAsia="zh-CN"/>
        </w:rPr>
        <w:t>宜迁移</w:t>
      </w:r>
      <w:r>
        <w:rPr>
          <w:lang w:eastAsia="zh-CN"/>
        </w:rPr>
        <w:t>”</w:t>
      </w:r>
      <w:r>
        <w:rPr>
          <w:lang w:eastAsia="zh-CN"/>
        </w:rPr>
        <w:t>植株按照迁移规范要求，逐步开展起挖、运输、种植、养护工作；</w:t>
      </w:r>
    </w:p>
    <w:p w:rsidR="00850C05" w:rsidRDefault="003136FC">
      <w:pPr>
        <w:pStyle w:val="a4"/>
        <w:spacing w:before="1"/>
        <w:ind w:left="1480"/>
        <w:rPr>
          <w:lang w:eastAsia="zh-CN"/>
        </w:rPr>
      </w:pPr>
      <w:r>
        <w:rPr>
          <w:rFonts w:ascii="Times New Roman" w:eastAsia="Times New Roman" w:hAnsi="Times New Roman"/>
          <w:lang w:eastAsia="zh-CN"/>
        </w:rPr>
        <w:t>3</w:t>
      </w:r>
      <w:r>
        <w:rPr>
          <w:lang w:eastAsia="zh-CN"/>
        </w:rPr>
        <w:t>）</w:t>
      </w:r>
      <w:r>
        <w:rPr>
          <w:lang w:eastAsia="zh-CN"/>
        </w:rPr>
        <w:t>“</w:t>
      </w:r>
      <w:r>
        <w:rPr>
          <w:lang w:eastAsia="zh-CN"/>
        </w:rPr>
        <w:t>不宜迁移</w:t>
      </w:r>
      <w:r>
        <w:rPr>
          <w:lang w:eastAsia="zh-CN"/>
        </w:rPr>
        <w:t>”</w:t>
      </w:r>
      <w:r>
        <w:rPr>
          <w:lang w:eastAsia="zh-CN"/>
        </w:rPr>
        <w:t>植株将不开展迁移工作。</w:t>
      </w:r>
    </w:p>
    <w:p w:rsidR="00850C05" w:rsidRDefault="003136FC">
      <w:pPr>
        <w:pStyle w:val="a4"/>
        <w:spacing w:before="161" w:line="364" w:lineRule="auto"/>
        <w:ind w:left="1000" w:right="1097" w:firstLine="480"/>
        <w:rPr>
          <w:lang w:eastAsia="zh-CN"/>
        </w:rPr>
      </w:pPr>
      <w:r>
        <w:rPr>
          <w:rFonts w:ascii="Times New Roman" w:eastAsia="Times New Roman" w:hAnsi="Times New Roman"/>
          <w:lang w:eastAsia="zh-CN"/>
        </w:rPr>
        <w:lastRenderedPageBreak/>
        <w:t>4</w:t>
      </w:r>
      <w:r>
        <w:rPr>
          <w:lang w:eastAsia="zh-CN"/>
        </w:rPr>
        <w:t>）</w:t>
      </w:r>
      <w:r>
        <w:rPr>
          <w:lang w:eastAsia="zh-CN"/>
        </w:rPr>
        <w:t>“</w:t>
      </w:r>
      <w:r>
        <w:rPr>
          <w:lang w:eastAsia="zh-CN"/>
        </w:rPr>
        <w:t>不迁移</w:t>
      </w:r>
      <w:r>
        <w:rPr>
          <w:lang w:eastAsia="zh-CN"/>
        </w:rPr>
        <w:t>”</w:t>
      </w:r>
      <w:r>
        <w:rPr>
          <w:lang w:eastAsia="zh-CN"/>
        </w:rPr>
        <w:t>植株将进行检查砍除、起挖，并将园林废弃物运往废弃物</w:t>
      </w:r>
      <w:r>
        <w:rPr>
          <w:lang w:eastAsia="zh-CN"/>
        </w:rPr>
        <w:t xml:space="preserve"> </w:t>
      </w:r>
      <w:r>
        <w:rPr>
          <w:lang w:eastAsia="zh-CN"/>
        </w:rPr>
        <w:t>处理场或生活垃圾综合处理站处理。</w:t>
      </w:r>
    </w:p>
    <w:p w:rsidR="00850C05" w:rsidRDefault="00850C05">
      <w:pPr>
        <w:pStyle w:val="a4"/>
        <w:ind w:left="0"/>
        <w:rPr>
          <w:lang w:eastAsia="zh-CN"/>
        </w:rPr>
      </w:pPr>
    </w:p>
    <w:p w:rsidR="00850C05" w:rsidRDefault="003136FC">
      <w:pPr>
        <w:pStyle w:val="a4"/>
        <w:spacing w:before="162"/>
        <w:rPr>
          <w:lang w:eastAsia="zh-CN"/>
        </w:rPr>
      </w:pPr>
      <w:r>
        <w:rPr>
          <w:noProof/>
          <w:lang w:eastAsia="zh-CN"/>
        </w:rPr>
        <w:drawing>
          <wp:anchor distT="0" distB="0" distL="0" distR="0" simplePos="0" relativeHeight="251649024" behindDoc="0" locked="0" layoutInCell="1" allowOverlap="1">
            <wp:simplePos x="0" y="0"/>
            <wp:positionH relativeFrom="page">
              <wp:posOffset>1143000</wp:posOffset>
            </wp:positionH>
            <wp:positionV relativeFrom="paragraph">
              <wp:posOffset>362585</wp:posOffset>
            </wp:positionV>
            <wp:extent cx="5312410" cy="217233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9" cstate="print"/>
                    <a:stretch>
                      <a:fillRect/>
                    </a:stretch>
                  </pic:blipFill>
                  <pic:spPr>
                    <a:xfrm>
                      <a:off x="0" y="0"/>
                      <a:ext cx="5312219" cy="2172271"/>
                    </a:xfrm>
                    <a:prstGeom prst="rect">
                      <a:avLst/>
                    </a:prstGeom>
                  </pic:spPr>
                </pic:pic>
              </a:graphicData>
            </a:graphic>
          </wp:anchor>
        </w:drawing>
      </w:r>
      <w:r>
        <w:rPr>
          <w:lang w:eastAsia="zh-CN"/>
        </w:rPr>
        <w:t>绿化迁移植物评估指标分级标准表</w:t>
      </w:r>
      <w:r>
        <w:rPr>
          <w:lang w:eastAsia="zh-CN"/>
        </w:rPr>
        <w:t xml:space="preserve"> </w:t>
      </w:r>
      <w:r>
        <w:rPr>
          <w:rFonts w:ascii="Times New Roman" w:eastAsia="Times New Roman"/>
          <w:lang w:eastAsia="zh-CN"/>
        </w:rPr>
        <w:t>A</w:t>
      </w:r>
      <w:r>
        <w:rPr>
          <w:lang w:eastAsia="zh-CN"/>
        </w:rPr>
        <w:t>：</w:t>
      </w:r>
    </w:p>
    <w:p w:rsidR="00850C05" w:rsidRDefault="003136FC">
      <w:pPr>
        <w:pStyle w:val="a4"/>
        <w:rPr>
          <w:sz w:val="20"/>
        </w:rPr>
      </w:pPr>
      <w:r>
        <w:rPr>
          <w:noProof/>
          <w:sz w:val="20"/>
          <w:lang w:eastAsia="zh-CN"/>
        </w:rPr>
        <w:drawing>
          <wp:inline distT="0" distB="0" distL="0" distR="0">
            <wp:extent cx="5185410" cy="2656205"/>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0" cstate="print"/>
                    <a:stretch>
                      <a:fillRect/>
                    </a:stretch>
                  </pic:blipFill>
                  <pic:spPr>
                    <a:xfrm>
                      <a:off x="0" y="0"/>
                      <a:ext cx="5185924" cy="2656332"/>
                    </a:xfrm>
                    <a:prstGeom prst="rect">
                      <a:avLst/>
                    </a:prstGeom>
                  </pic:spPr>
                </pic:pic>
              </a:graphicData>
            </a:graphic>
          </wp:inline>
        </w:drawing>
      </w:r>
    </w:p>
    <w:p w:rsidR="00850C05" w:rsidRDefault="00850C05">
      <w:pPr>
        <w:rPr>
          <w:sz w:val="20"/>
        </w:rPr>
        <w:sectPr w:rsidR="00850C05">
          <w:footerReference w:type="default" r:id="rId11"/>
          <w:pgSz w:w="11910" w:h="16840"/>
          <w:pgMar w:top="1440" w:right="700" w:bottom="1180" w:left="1280" w:header="0" w:footer="920" w:gutter="0"/>
          <w:cols w:space="720"/>
        </w:sectPr>
      </w:pPr>
    </w:p>
    <w:p w:rsidR="00850C05" w:rsidRDefault="003136FC">
      <w:pPr>
        <w:pStyle w:val="a4"/>
        <w:spacing w:before="62"/>
        <w:rPr>
          <w:lang w:eastAsia="zh-CN"/>
        </w:rPr>
      </w:pPr>
      <w:r>
        <w:rPr>
          <w:lang w:eastAsia="zh-CN"/>
        </w:rPr>
        <w:lastRenderedPageBreak/>
        <w:t>待迁移绿化植物典型类型及处理方式表</w:t>
      </w:r>
      <w:r>
        <w:rPr>
          <w:lang w:eastAsia="zh-CN"/>
        </w:rPr>
        <w:t xml:space="preserve"> </w:t>
      </w:r>
      <w:r>
        <w:rPr>
          <w:rFonts w:ascii="Times New Roman" w:eastAsia="Times New Roman"/>
          <w:lang w:eastAsia="zh-CN"/>
        </w:rPr>
        <w:t>B</w:t>
      </w:r>
      <w:r>
        <w:rPr>
          <w:lang w:eastAsia="zh-CN"/>
        </w:rPr>
        <w:t>：</w:t>
      </w:r>
    </w:p>
    <w:p w:rsidR="00850C05" w:rsidRDefault="003136FC">
      <w:pPr>
        <w:pStyle w:val="a4"/>
        <w:spacing w:before="2"/>
        <w:ind w:left="0"/>
        <w:rPr>
          <w:sz w:val="13"/>
          <w:lang w:eastAsia="zh-CN"/>
        </w:rPr>
      </w:pPr>
      <w:r>
        <w:rPr>
          <w:noProof/>
          <w:lang w:eastAsia="zh-CN"/>
        </w:rPr>
        <w:drawing>
          <wp:anchor distT="0" distB="0" distL="0" distR="0" simplePos="0" relativeHeight="251650048" behindDoc="0" locked="0" layoutInCell="1" allowOverlap="1">
            <wp:simplePos x="0" y="0"/>
            <wp:positionH relativeFrom="page">
              <wp:posOffset>1174750</wp:posOffset>
            </wp:positionH>
            <wp:positionV relativeFrom="paragraph">
              <wp:posOffset>131445</wp:posOffset>
            </wp:positionV>
            <wp:extent cx="5151120" cy="2196465"/>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a:picLocks noChangeAspect="1"/>
                    </pic:cNvPicPr>
                  </pic:nvPicPr>
                  <pic:blipFill>
                    <a:blip r:embed="rId12" cstate="print"/>
                    <a:stretch>
                      <a:fillRect/>
                    </a:stretch>
                  </pic:blipFill>
                  <pic:spPr>
                    <a:xfrm>
                      <a:off x="0" y="0"/>
                      <a:ext cx="5151218" cy="2196274"/>
                    </a:xfrm>
                    <a:prstGeom prst="rect">
                      <a:avLst/>
                    </a:prstGeom>
                  </pic:spPr>
                </pic:pic>
              </a:graphicData>
            </a:graphic>
          </wp:anchor>
        </w:drawing>
      </w:r>
    </w:p>
    <w:p w:rsidR="00850C05" w:rsidRDefault="00850C05">
      <w:pPr>
        <w:pStyle w:val="a4"/>
        <w:spacing w:before="3"/>
        <w:ind w:left="0"/>
        <w:rPr>
          <w:sz w:val="18"/>
          <w:lang w:eastAsia="zh-CN"/>
        </w:rPr>
      </w:pPr>
    </w:p>
    <w:p w:rsidR="00850C05" w:rsidRDefault="003136FC">
      <w:pPr>
        <w:pStyle w:val="a4"/>
        <w:spacing w:before="12"/>
        <w:ind w:left="0"/>
        <w:rPr>
          <w:sz w:val="18"/>
          <w:lang w:eastAsia="zh-CN"/>
        </w:rPr>
      </w:pPr>
      <w:r>
        <w:rPr>
          <w:noProof/>
          <w:lang w:eastAsia="zh-CN"/>
        </w:rPr>
        <w:drawing>
          <wp:anchor distT="0" distB="0" distL="0" distR="0" simplePos="0" relativeHeight="251651072" behindDoc="0" locked="0" layoutInCell="1" allowOverlap="1">
            <wp:simplePos x="0" y="0"/>
            <wp:positionH relativeFrom="page">
              <wp:posOffset>1143000</wp:posOffset>
            </wp:positionH>
            <wp:positionV relativeFrom="paragraph">
              <wp:posOffset>25400</wp:posOffset>
            </wp:positionV>
            <wp:extent cx="5305425" cy="180213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13" cstate="print"/>
                    <a:stretch>
                      <a:fillRect/>
                    </a:stretch>
                  </pic:blipFill>
                  <pic:spPr>
                    <a:xfrm>
                      <a:off x="0" y="0"/>
                      <a:ext cx="5305616" cy="1802129"/>
                    </a:xfrm>
                    <a:prstGeom prst="rect">
                      <a:avLst/>
                    </a:prstGeom>
                  </pic:spPr>
                </pic:pic>
              </a:graphicData>
            </a:graphic>
          </wp:anchor>
        </w:drawing>
      </w:r>
    </w:p>
    <w:p w:rsidR="00850C05" w:rsidRDefault="003136FC">
      <w:pPr>
        <w:pStyle w:val="20"/>
        <w:tabs>
          <w:tab w:val="left" w:pos="1012"/>
        </w:tabs>
        <w:spacing w:before="0"/>
        <w:ind w:left="520" w:firstLine="0"/>
        <w:rPr>
          <w:lang w:eastAsia="zh-CN"/>
        </w:rPr>
      </w:pPr>
      <w:bookmarkStart w:id="50" w:name="4.4现状树木评估分析"/>
      <w:bookmarkStart w:id="51" w:name="_bookmark13"/>
      <w:bookmarkStart w:id="52" w:name="_Toc18120_WPSOffice_Level2"/>
      <w:bookmarkEnd w:id="50"/>
      <w:bookmarkEnd w:id="51"/>
      <w:r>
        <w:rPr>
          <w:rFonts w:hint="eastAsia"/>
          <w:lang w:eastAsia="zh-CN"/>
        </w:rPr>
        <w:t>3.4</w:t>
      </w:r>
      <w:r>
        <w:rPr>
          <w:lang w:eastAsia="zh-CN"/>
        </w:rPr>
        <w:t>现状树木评估分析</w:t>
      </w:r>
      <w:bookmarkEnd w:id="52"/>
    </w:p>
    <w:p w:rsidR="00850C05" w:rsidRDefault="003136FC">
      <w:pPr>
        <w:pStyle w:val="a4"/>
        <w:spacing w:before="212" w:line="364" w:lineRule="auto"/>
        <w:ind w:right="1097" w:firstLine="480"/>
        <w:jc w:val="both"/>
        <w:rPr>
          <w:lang w:eastAsia="zh-CN"/>
        </w:rPr>
      </w:pPr>
      <w:r>
        <w:rPr>
          <w:lang w:eastAsia="zh-CN"/>
        </w:rPr>
        <w:t>根据情况综合调查，</w:t>
      </w:r>
      <w:r>
        <w:rPr>
          <w:rStyle w:val="NormalCharacter"/>
          <w:rFonts w:ascii="Times New Roman" w:hAnsi="Times New Roman" w:cs="Times New Roman"/>
          <w:lang w:eastAsia="zh-CN"/>
        </w:rPr>
        <w:t>龙岗区横岗文体广场改造工程</w:t>
      </w:r>
      <w:r>
        <w:rPr>
          <w:spacing w:val="-3"/>
          <w:lang w:eastAsia="zh-CN"/>
        </w:rPr>
        <w:t>树木迁移项目涉及迁移</w:t>
      </w:r>
      <w:r>
        <w:rPr>
          <w:rFonts w:hint="eastAsia"/>
          <w:spacing w:val="-3"/>
          <w:lang w:eastAsia="zh-CN"/>
        </w:rPr>
        <w:t>城市</w:t>
      </w:r>
      <w:r>
        <w:rPr>
          <w:spacing w:val="-3"/>
          <w:lang w:eastAsia="zh-CN"/>
        </w:rPr>
        <w:t>树木</w:t>
      </w:r>
      <w:r>
        <w:rPr>
          <w:spacing w:val="-3"/>
          <w:lang w:eastAsia="zh-CN"/>
        </w:rPr>
        <w:t xml:space="preserve"> </w:t>
      </w:r>
      <w:r>
        <w:rPr>
          <w:rFonts w:ascii="Times New Roman" w:hint="eastAsia"/>
          <w:lang w:eastAsia="zh-CN"/>
        </w:rPr>
        <w:t>8</w:t>
      </w:r>
      <w:r>
        <w:rPr>
          <w:lang w:eastAsia="zh-CN"/>
        </w:rPr>
        <w:t>株，</w:t>
      </w:r>
      <w:r>
        <w:rPr>
          <w:rFonts w:hint="eastAsia"/>
          <w:lang w:eastAsia="zh-CN"/>
        </w:rPr>
        <w:t>均</w:t>
      </w:r>
      <w:r>
        <w:rPr>
          <w:rFonts w:ascii="Times New Roman" w:hint="eastAsia"/>
          <w:lang w:eastAsia="zh-CN"/>
        </w:rPr>
        <w:t>为小叶</w:t>
      </w:r>
      <w:proofErr w:type="gramStart"/>
      <w:r>
        <w:rPr>
          <w:rFonts w:ascii="Times New Roman" w:hint="eastAsia"/>
          <w:lang w:eastAsia="zh-CN"/>
        </w:rPr>
        <w:t>榕</w:t>
      </w:r>
      <w:proofErr w:type="gramEnd"/>
      <w:r>
        <w:rPr>
          <w:lang w:eastAsia="zh-CN"/>
        </w:rPr>
        <w:t>。通过对现状树木的</w:t>
      </w:r>
      <w:r>
        <w:rPr>
          <w:spacing w:val="-8"/>
          <w:lang w:eastAsia="zh-CN"/>
        </w:rPr>
        <w:t>综合评估分析，</w:t>
      </w:r>
      <w:r>
        <w:rPr>
          <w:rFonts w:hint="eastAsia"/>
          <w:spacing w:val="-8"/>
          <w:lang w:eastAsia="zh-CN"/>
        </w:rPr>
        <w:t>因此</w:t>
      </w:r>
      <w:r>
        <w:rPr>
          <w:spacing w:val="-9"/>
          <w:lang w:eastAsia="zh-CN"/>
        </w:rPr>
        <w:t>所处位置与</w:t>
      </w:r>
      <w:r>
        <w:rPr>
          <w:rFonts w:hint="eastAsia"/>
          <w:spacing w:val="-9"/>
          <w:lang w:eastAsia="zh-CN"/>
        </w:rPr>
        <w:t>消防通道出入口建设范围</w:t>
      </w:r>
      <w:r>
        <w:rPr>
          <w:spacing w:val="-9"/>
          <w:lang w:eastAsia="zh-CN"/>
        </w:rPr>
        <w:t>有冲突，原因本文已有叙述，必须迁移。</w:t>
      </w:r>
    </w:p>
    <w:p w:rsidR="00850C05" w:rsidRDefault="00850C05">
      <w:pPr>
        <w:pStyle w:val="a4"/>
        <w:spacing w:before="7"/>
        <w:ind w:left="0"/>
        <w:rPr>
          <w:sz w:val="18"/>
          <w:lang w:eastAsia="zh-CN"/>
        </w:rPr>
      </w:pPr>
    </w:p>
    <w:p w:rsidR="00850C05" w:rsidRDefault="003136FC">
      <w:pPr>
        <w:ind w:left="2994"/>
        <w:rPr>
          <w:lang w:eastAsia="zh-CN"/>
        </w:rPr>
      </w:pPr>
      <w:r>
        <w:rPr>
          <w:lang w:eastAsia="zh-CN"/>
        </w:rPr>
        <w:t>树木评估分类及处理方式统计表</w:t>
      </w:r>
    </w:p>
    <w:tbl>
      <w:tblPr>
        <w:tblpPr w:leftFromText="180" w:rightFromText="180" w:vertAnchor="text" w:tblpX="-310" w:tblpY="181"/>
        <w:tblOverlap w:val="never"/>
        <w:tblW w:w="10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05"/>
        <w:gridCol w:w="1830"/>
        <w:gridCol w:w="957"/>
        <w:gridCol w:w="2344"/>
        <w:gridCol w:w="1620"/>
        <w:gridCol w:w="2070"/>
      </w:tblGrid>
      <w:tr w:rsidR="00850C05">
        <w:trPr>
          <w:trHeight w:val="1383"/>
        </w:trPr>
        <w:tc>
          <w:tcPr>
            <w:tcW w:w="1305" w:type="dxa"/>
            <w:vAlign w:val="center"/>
          </w:tcPr>
          <w:p w:rsidR="00850C05" w:rsidRDefault="003136FC">
            <w:pPr>
              <w:pStyle w:val="TableParagraph"/>
              <w:spacing w:before="159"/>
              <w:ind w:left="192"/>
              <w:rPr>
                <w:b/>
                <w:sz w:val="24"/>
              </w:rPr>
            </w:pPr>
            <w:proofErr w:type="spellStart"/>
            <w:r>
              <w:rPr>
                <w:b/>
                <w:sz w:val="24"/>
              </w:rPr>
              <w:t>级别</w:t>
            </w:r>
            <w:proofErr w:type="spellEnd"/>
          </w:p>
        </w:tc>
        <w:tc>
          <w:tcPr>
            <w:tcW w:w="1830" w:type="dxa"/>
            <w:vAlign w:val="center"/>
          </w:tcPr>
          <w:p w:rsidR="00850C05" w:rsidRDefault="003136FC">
            <w:pPr>
              <w:pStyle w:val="TableParagraph"/>
              <w:spacing w:before="4" w:line="289" w:lineRule="exact"/>
              <w:rPr>
                <w:b/>
                <w:sz w:val="24"/>
              </w:rPr>
            </w:pPr>
            <w:proofErr w:type="spellStart"/>
            <w:r>
              <w:rPr>
                <w:b/>
                <w:sz w:val="24"/>
              </w:rPr>
              <w:t>迁移评价指</w:t>
            </w:r>
            <w:r>
              <w:rPr>
                <w:b/>
                <w:w w:val="99"/>
                <w:sz w:val="24"/>
              </w:rPr>
              <w:t>数</w:t>
            </w:r>
            <w:proofErr w:type="spellEnd"/>
          </w:p>
        </w:tc>
        <w:tc>
          <w:tcPr>
            <w:tcW w:w="957" w:type="dxa"/>
            <w:vAlign w:val="center"/>
          </w:tcPr>
          <w:p w:rsidR="00850C05" w:rsidRDefault="003136FC">
            <w:pPr>
              <w:pStyle w:val="TableParagraph"/>
              <w:spacing w:before="159"/>
              <w:ind w:left="26" w:right="19"/>
              <w:rPr>
                <w:b/>
                <w:sz w:val="24"/>
              </w:rPr>
            </w:pPr>
            <w:proofErr w:type="spellStart"/>
            <w:r>
              <w:rPr>
                <w:b/>
                <w:sz w:val="24"/>
              </w:rPr>
              <w:t>序号</w:t>
            </w:r>
            <w:proofErr w:type="spellEnd"/>
          </w:p>
        </w:tc>
        <w:tc>
          <w:tcPr>
            <w:tcW w:w="2344" w:type="dxa"/>
            <w:vAlign w:val="center"/>
          </w:tcPr>
          <w:p w:rsidR="00850C05" w:rsidRDefault="003136FC">
            <w:pPr>
              <w:pStyle w:val="TableParagraph"/>
              <w:spacing w:before="159"/>
              <w:ind w:left="310" w:right="303"/>
              <w:rPr>
                <w:b/>
                <w:sz w:val="24"/>
              </w:rPr>
            </w:pPr>
            <w:proofErr w:type="spellStart"/>
            <w:r>
              <w:rPr>
                <w:b/>
                <w:sz w:val="24"/>
              </w:rPr>
              <w:t>树种</w:t>
            </w:r>
            <w:proofErr w:type="spellEnd"/>
          </w:p>
        </w:tc>
        <w:tc>
          <w:tcPr>
            <w:tcW w:w="1620" w:type="dxa"/>
            <w:vAlign w:val="center"/>
          </w:tcPr>
          <w:p w:rsidR="00850C05" w:rsidRDefault="003136FC">
            <w:pPr>
              <w:pStyle w:val="TableParagraph"/>
              <w:spacing w:before="159"/>
              <w:ind w:left="547" w:right="540"/>
              <w:rPr>
                <w:b/>
                <w:sz w:val="24"/>
              </w:rPr>
            </w:pPr>
            <w:proofErr w:type="spellStart"/>
            <w:r>
              <w:rPr>
                <w:b/>
                <w:sz w:val="24"/>
              </w:rPr>
              <w:t>数量</w:t>
            </w:r>
            <w:proofErr w:type="spellEnd"/>
          </w:p>
        </w:tc>
        <w:tc>
          <w:tcPr>
            <w:tcW w:w="2070" w:type="dxa"/>
            <w:vAlign w:val="center"/>
          </w:tcPr>
          <w:p w:rsidR="00850C05" w:rsidRDefault="003136FC">
            <w:pPr>
              <w:pStyle w:val="TableParagraph"/>
              <w:spacing w:before="159"/>
              <w:ind w:left="531" w:right="525"/>
              <w:rPr>
                <w:b/>
                <w:sz w:val="24"/>
              </w:rPr>
            </w:pPr>
            <w:proofErr w:type="spellStart"/>
            <w:r>
              <w:rPr>
                <w:b/>
                <w:sz w:val="24"/>
              </w:rPr>
              <w:t>处理方式</w:t>
            </w:r>
            <w:proofErr w:type="spellEnd"/>
          </w:p>
        </w:tc>
      </w:tr>
      <w:tr w:rsidR="00850C05">
        <w:trPr>
          <w:trHeight w:val="1054"/>
        </w:trPr>
        <w:tc>
          <w:tcPr>
            <w:tcW w:w="1305" w:type="dxa"/>
            <w:vAlign w:val="center"/>
          </w:tcPr>
          <w:p w:rsidR="00850C05" w:rsidRDefault="003136FC">
            <w:pPr>
              <w:pStyle w:val="TableParagraph"/>
              <w:spacing w:before="0"/>
              <w:ind w:left="192"/>
              <w:rPr>
                <w:sz w:val="24"/>
              </w:rPr>
            </w:pPr>
            <w:proofErr w:type="spellStart"/>
            <w:r>
              <w:rPr>
                <w:sz w:val="24"/>
              </w:rPr>
              <w:t>一级</w:t>
            </w:r>
            <w:proofErr w:type="spellEnd"/>
          </w:p>
        </w:tc>
        <w:tc>
          <w:tcPr>
            <w:tcW w:w="1830" w:type="dxa"/>
            <w:vAlign w:val="center"/>
          </w:tcPr>
          <w:p w:rsidR="00850C05" w:rsidRDefault="003136FC">
            <w:pPr>
              <w:pStyle w:val="TableParagraph"/>
              <w:spacing w:before="0"/>
              <w:ind w:left="149" w:right="142"/>
              <w:rPr>
                <w:sz w:val="24"/>
              </w:rPr>
            </w:pPr>
            <w:r>
              <w:rPr>
                <w:sz w:val="24"/>
              </w:rPr>
              <w:t>P≥4</w:t>
            </w:r>
          </w:p>
        </w:tc>
        <w:tc>
          <w:tcPr>
            <w:tcW w:w="957" w:type="dxa"/>
            <w:vAlign w:val="center"/>
          </w:tcPr>
          <w:p w:rsidR="00850C05" w:rsidRDefault="003136FC">
            <w:pPr>
              <w:pStyle w:val="TableParagraph"/>
              <w:spacing w:before="39"/>
              <w:ind w:left="7"/>
              <w:rPr>
                <w:sz w:val="24"/>
              </w:rPr>
            </w:pPr>
            <w:r>
              <w:rPr>
                <w:sz w:val="24"/>
              </w:rPr>
              <w:t>1</w:t>
            </w:r>
          </w:p>
        </w:tc>
        <w:tc>
          <w:tcPr>
            <w:tcW w:w="2344" w:type="dxa"/>
            <w:vAlign w:val="center"/>
          </w:tcPr>
          <w:p w:rsidR="00850C05" w:rsidRDefault="003136FC">
            <w:pPr>
              <w:pStyle w:val="TableParagraph"/>
              <w:spacing w:before="37"/>
              <w:ind w:left="310" w:right="303"/>
              <w:rPr>
                <w:sz w:val="24"/>
                <w:lang w:eastAsia="zh-CN"/>
              </w:rPr>
            </w:pPr>
            <w:r>
              <w:rPr>
                <w:rFonts w:hint="eastAsia"/>
                <w:sz w:val="24"/>
                <w:lang w:eastAsia="zh-CN"/>
              </w:rPr>
              <w:t>小叶</w:t>
            </w:r>
            <w:proofErr w:type="gramStart"/>
            <w:r>
              <w:rPr>
                <w:rFonts w:hint="eastAsia"/>
                <w:sz w:val="24"/>
                <w:lang w:eastAsia="zh-CN"/>
              </w:rPr>
              <w:t>榕</w:t>
            </w:r>
            <w:proofErr w:type="gramEnd"/>
          </w:p>
        </w:tc>
        <w:tc>
          <w:tcPr>
            <w:tcW w:w="1620" w:type="dxa"/>
            <w:vAlign w:val="center"/>
          </w:tcPr>
          <w:p w:rsidR="00850C05" w:rsidRDefault="003136FC">
            <w:pPr>
              <w:pStyle w:val="TableParagraph"/>
              <w:spacing w:before="37"/>
              <w:ind w:left="7"/>
              <w:rPr>
                <w:sz w:val="24"/>
                <w:lang w:eastAsia="zh-CN"/>
              </w:rPr>
            </w:pPr>
            <w:r>
              <w:rPr>
                <w:rFonts w:hint="eastAsia"/>
                <w:sz w:val="24"/>
                <w:lang w:eastAsia="zh-CN"/>
              </w:rPr>
              <w:t>8</w:t>
            </w:r>
          </w:p>
        </w:tc>
        <w:tc>
          <w:tcPr>
            <w:tcW w:w="2070" w:type="dxa"/>
            <w:vAlign w:val="center"/>
          </w:tcPr>
          <w:p w:rsidR="00850C05" w:rsidRDefault="003136FC">
            <w:pPr>
              <w:pStyle w:val="TableParagraph"/>
              <w:spacing w:before="37"/>
              <w:ind w:left="531" w:right="522"/>
              <w:rPr>
                <w:sz w:val="24"/>
              </w:rPr>
            </w:pPr>
            <w:proofErr w:type="spellStart"/>
            <w:r>
              <w:rPr>
                <w:sz w:val="24"/>
              </w:rPr>
              <w:t>必须迁移</w:t>
            </w:r>
            <w:proofErr w:type="spellEnd"/>
          </w:p>
        </w:tc>
      </w:tr>
    </w:tbl>
    <w:p w:rsidR="00850C05" w:rsidRDefault="00850C05">
      <w:pPr>
        <w:pStyle w:val="a4"/>
        <w:spacing w:before="8"/>
        <w:ind w:left="0"/>
        <w:rPr>
          <w:b/>
          <w:sz w:val="16"/>
        </w:rPr>
      </w:pPr>
    </w:p>
    <w:p w:rsidR="00850C05" w:rsidRDefault="00850C05">
      <w:pPr>
        <w:pStyle w:val="a4"/>
        <w:spacing w:before="8"/>
        <w:ind w:left="0"/>
        <w:rPr>
          <w:b/>
          <w:sz w:val="16"/>
        </w:rPr>
      </w:pPr>
    </w:p>
    <w:p w:rsidR="00850C05" w:rsidRDefault="00850C05">
      <w:pPr>
        <w:pStyle w:val="a4"/>
        <w:spacing w:before="8"/>
        <w:ind w:left="0"/>
        <w:rPr>
          <w:b/>
          <w:sz w:val="16"/>
        </w:rPr>
      </w:pPr>
    </w:p>
    <w:p w:rsidR="00850C05" w:rsidRDefault="00850C05">
      <w:pPr>
        <w:pStyle w:val="a4"/>
        <w:spacing w:before="8"/>
        <w:ind w:left="0"/>
        <w:rPr>
          <w:b/>
          <w:sz w:val="16"/>
        </w:rPr>
      </w:pPr>
    </w:p>
    <w:p w:rsidR="00850C05" w:rsidRDefault="00850C05">
      <w:pPr>
        <w:pStyle w:val="a4"/>
        <w:spacing w:before="8"/>
        <w:ind w:left="0"/>
        <w:rPr>
          <w:b/>
          <w:sz w:val="16"/>
        </w:rPr>
      </w:pPr>
    </w:p>
    <w:p w:rsidR="00850C05" w:rsidRDefault="00850C05">
      <w:pPr>
        <w:pStyle w:val="a4"/>
        <w:spacing w:before="8"/>
        <w:ind w:left="0"/>
        <w:rPr>
          <w:b/>
          <w:sz w:val="16"/>
        </w:rPr>
      </w:pPr>
    </w:p>
    <w:p w:rsidR="00850C05" w:rsidRDefault="003136FC">
      <w:pPr>
        <w:pStyle w:val="1"/>
        <w:ind w:left="2826"/>
        <w:rPr>
          <w:lang w:eastAsia="zh-CN"/>
        </w:rPr>
      </w:pPr>
      <w:bookmarkStart w:id="53" w:name="_Toc15819_WPSOffice_Level1"/>
      <w:r>
        <w:rPr>
          <w:lang w:eastAsia="zh-CN"/>
        </w:rPr>
        <w:lastRenderedPageBreak/>
        <w:t>第</w:t>
      </w:r>
      <w:r>
        <w:rPr>
          <w:rFonts w:hint="eastAsia"/>
          <w:lang w:eastAsia="zh-CN"/>
        </w:rPr>
        <w:t>四</w:t>
      </w:r>
      <w:r>
        <w:rPr>
          <w:lang w:eastAsia="zh-CN"/>
        </w:rPr>
        <w:t>章</w:t>
      </w:r>
      <w:r>
        <w:rPr>
          <w:lang w:eastAsia="zh-CN"/>
        </w:rPr>
        <w:t xml:space="preserve"> </w:t>
      </w:r>
      <w:r>
        <w:rPr>
          <w:lang w:eastAsia="zh-CN"/>
        </w:rPr>
        <w:t>树木迁移专项方案</w:t>
      </w:r>
      <w:bookmarkEnd w:id="53"/>
    </w:p>
    <w:p w:rsidR="00850C05" w:rsidRDefault="003136FC">
      <w:pPr>
        <w:pStyle w:val="20"/>
        <w:tabs>
          <w:tab w:val="left" w:pos="1012"/>
        </w:tabs>
        <w:spacing w:before="240"/>
        <w:ind w:left="520" w:firstLine="0"/>
        <w:rPr>
          <w:lang w:eastAsia="zh-CN"/>
        </w:rPr>
      </w:pPr>
      <w:bookmarkStart w:id="54" w:name="5.1起苗前修剪技术专项要点"/>
      <w:bookmarkStart w:id="55" w:name="_bookmark15"/>
      <w:bookmarkStart w:id="56" w:name="_Toc8433_WPSOffice_Level2"/>
      <w:bookmarkEnd w:id="54"/>
      <w:bookmarkEnd w:id="55"/>
      <w:r>
        <w:rPr>
          <w:rFonts w:hint="eastAsia"/>
          <w:lang w:eastAsia="zh-CN"/>
        </w:rPr>
        <w:t>4.1</w:t>
      </w:r>
      <w:r>
        <w:rPr>
          <w:lang w:eastAsia="zh-CN"/>
        </w:rPr>
        <w:t>起苗前修剪技术专项要点</w:t>
      </w:r>
      <w:bookmarkEnd w:id="56"/>
    </w:p>
    <w:p w:rsidR="00850C05" w:rsidRDefault="003136FC">
      <w:pPr>
        <w:pStyle w:val="a4"/>
        <w:spacing w:before="211" w:line="364" w:lineRule="auto"/>
        <w:ind w:right="1005" w:firstLine="480"/>
        <w:rPr>
          <w:lang w:eastAsia="zh-CN"/>
        </w:rPr>
      </w:pPr>
      <w:r>
        <w:rPr>
          <w:spacing w:val="-8"/>
          <w:lang w:eastAsia="zh-CN"/>
        </w:rPr>
        <w:t>根据苗木的种类、生长条件、迁移种植的位置以及对冠幅保留的要求，在确</w:t>
      </w:r>
      <w:r>
        <w:rPr>
          <w:spacing w:val="-12"/>
          <w:lang w:eastAsia="zh-CN"/>
        </w:rPr>
        <w:t>保安全的条件下，对迁移苗木进行疏枝修剪。本次迁移在夏季，可适当加大修剪</w:t>
      </w:r>
      <w:r>
        <w:rPr>
          <w:spacing w:val="-11"/>
          <w:lang w:eastAsia="zh-CN"/>
        </w:rPr>
        <w:t>度。疏剪是把枝条从枝条基部剪去的修剪方法，修剪以降低枝条密度，枝条呈现均匀分布的状态，提高树木的通风透光能力。修剪时应注意</w:t>
      </w:r>
      <w:proofErr w:type="gramStart"/>
      <w:r>
        <w:rPr>
          <w:spacing w:val="-11"/>
          <w:lang w:eastAsia="zh-CN"/>
        </w:rPr>
        <w:t>环枝组织</w:t>
      </w:r>
      <w:proofErr w:type="gramEnd"/>
      <w:r>
        <w:rPr>
          <w:spacing w:val="-11"/>
          <w:lang w:eastAsia="zh-CN"/>
        </w:rPr>
        <w:t>的位置，</w:t>
      </w:r>
      <w:r>
        <w:rPr>
          <w:spacing w:val="-11"/>
          <w:lang w:eastAsia="zh-CN"/>
        </w:rPr>
        <w:t xml:space="preserve"> </w:t>
      </w:r>
      <w:r>
        <w:rPr>
          <w:spacing w:val="-11"/>
          <w:lang w:eastAsia="zh-CN"/>
        </w:rPr>
        <w:t>以免造成枝干腐烂。</w:t>
      </w:r>
    </w:p>
    <w:p w:rsidR="00850C05" w:rsidRDefault="003136FC">
      <w:pPr>
        <w:spacing w:before="198"/>
        <w:ind w:left="3769"/>
        <w:rPr>
          <w:rFonts w:ascii="黑体" w:eastAsia="黑体"/>
          <w:sz w:val="20"/>
          <w:lang w:eastAsia="zh-CN"/>
        </w:rPr>
      </w:pPr>
      <w:r>
        <w:rPr>
          <w:noProof/>
          <w:lang w:eastAsia="zh-CN"/>
        </w:rPr>
        <w:drawing>
          <wp:anchor distT="0" distB="0" distL="0" distR="0" simplePos="0" relativeHeight="251652096" behindDoc="0" locked="0" layoutInCell="1" allowOverlap="1">
            <wp:simplePos x="0" y="0"/>
            <wp:positionH relativeFrom="page">
              <wp:posOffset>2092960</wp:posOffset>
            </wp:positionH>
            <wp:positionV relativeFrom="paragraph">
              <wp:posOffset>19685</wp:posOffset>
            </wp:positionV>
            <wp:extent cx="3665855" cy="221615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4" cstate="print"/>
                    <a:stretch>
                      <a:fillRect/>
                    </a:stretch>
                  </pic:blipFill>
                  <pic:spPr>
                    <a:xfrm>
                      <a:off x="0" y="0"/>
                      <a:ext cx="3665578" cy="2216467"/>
                    </a:xfrm>
                    <a:prstGeom prst="rect">
                      <a:avLst/>
                    </a:prstGeom>
                  </pic:spPr>
                </pic:pic>
              </a:graphicData>
            </a:graphic>
          </wp:anchor>
        </w:drawing>
      </w:r>
      <w:r>
        <w:rPr>
          <w:rFonts w:ascii="黑体" w:eastAsia="黑体" w:hint="eastAsia"/>
          <w:sz w:val="20"/>
          <w:lang w:eastAsia="zh-CN"/>
        </w:rPr>
        <w:t>图</w:t>
      </w:r>
      <w:r>
        <w:rPr>
          <w:rFonts w:ascii="黑体" w:eastAsia="黑体" w:hint="eastAsia"/>
          <w:sz w:val="20"/>
          <w:lang w:eastAsia="zh-CN"/>
        </w:rPr>
        <w:t xml:space="preserve"> </w:t>
      </w:r>
      <w:r>
        <w:rPr>
          <w:rFonts w:ascii="Arial" w:hint="eastAsia"/>
          <w:sz w:val="20"/>
          <w:lang w:eastAsia="zh-CN"/>
        </w:rPr>
        <w:t>4</w:t>
      </w:r>
      <w:r>
        <w:rPr>
          <w:rFonts w:ascii="Arial" w:eastAsia="Arial"/>
          <w:sz w:val="20"/>
          <w:lang w:eastAsia="zh-CN"/>
        </w:rPr>
        <w:t xml:space="preserve">.1 </w:t>
      </w:r>
      <w:r>
        <w:rPr>
          <w:rFonts w:ascii="黑体" w:eastAsia="黑体" w:hint="eastAsia"/>
          <w:sz w:val="20"/>
          <w:lang w:eastAsia="zh-CN"/>
        </w:rPr>
        <w:t>树木修剪示意图</w:t>
      </w:r>
    </w:p>
    <w:p w:rsidR="00850C05" w:rsidRDefault="003136FC">
      <w:pPr>
        <w:pStyle w:val="20"/>
        <w:tabs>
          <w:tab w:val="left" w:pos="1185"/>
        </w:tabs>
        <w:spacing w:before="186"/>
        <w:ind w:left="520" w:firstLine="0"/>
        <w:rPr>
          <w:lang w:eastAsia="zh-CN"/>
        </w:rPr>
      </w:pPr>
      <w:bookmarkStart w:id="57" w:name="5.2苗木起挖专项技术专项要点"/>
      <w:bookmarkStart w:id="58" w:name="_bookmark16"/>
      <w:bookmarkStart w:id="59" w:name="_Toc29055_WPSOffice_Level2"/>
      <w:bookmarkEnd w:id="57"/>
      <w:bookmarkEnd w:id="58"/>
      <w:r>
        <w:rPr>
          <w:rFonts w:hint="eastAsia"/>
          <w:lang w:eastAsia="zh-CN"/>
        </w:rPr>
        <w:t>4.2</w:t>
      </w:r>
      <w:r>
        <w:rPr>
          <w:rFonts w:hint="eastAsia"/>
          <w:lang w:eastAsia="zh-CN"/>
        </w:rPr>
        <w:t>小叶</w:t>
      </w:r>
      <w:proofErr w:type="gramStart"/>
      <w:r>
        <w:rPr>
          <w:rFonts w:hint="eastAsia"/>
          <w:lang w:eastAsia="zh-CN"/>
        </w:rPr>
        <w:t>榕</w:t>
      </w:r>
      <w:proofErr w:type="gramEnd"/>
      <w:r>
        <w:rPr>
          <w:lang w:eastAsia="zh-CN"/>
        </w:rPr>
        <w:t>修剪技术细节</w:t>
      </w:r>
      <w:bookmarkEnd w:id="59"/>
    </w:p>
    <w:p w:rsidR="00850C05" w:rsidRDefault="003136FC">
      <w:pPr>
        <w:pStyle w:val="a4"/>
        <w:spacing w:before="160" w:line="364" w:lineRule="auto"/>
        <w:ind w:right="1097" w:firstLine="480"/>
        <w:jc w:val="both"/>
        <w:rPr>
          <w:lang w:eastAsia="zh-CN"/>
        </w:rPr>
      </w:pPr>
      <w:r>
        <w:rPr>
          <w:lang w:eastAsia="zh-CN"/>
        </w:rPr>
        <w:t>（</w:t>
      </w:r>
      <w:r>
        <w:rPr>
          <w:rFonts w:ascii="Times New Roman" w:eastAsia="Times New Roman"/>
          <w:lang w:eastAsia="zh-CN"/>
        </w:rPr>
        <w:t>1</w:t>
      </w:r>
      <w:r>
        <w:rPr>
          <w:lang w:eastAsia="zh-CN"/>
        </w:rPr>
        <w:t>）该品种萌芽力和成枝力强，</w:t>
      </w:r>
      <w:proofErr w:type="gramStart"/>
      <w:r>
        <w:rPr>
          <w:lang w:eastAsia="zh-CN"/>
        </w:rPr>
        <w:t>易形战</w:t>
      </w:r>
      <w:proofErr w:type="gramEnd"/>
      <w:r>
        <w:rPr>
          <w:lang w:eastAsia="zh-CN"/>
        </w:rPr>
        <w:t>茂密树冠，修剪宜在春季</w:t>
      </w:r>
      <w:proofErr w:type="gramStart"/>
      <w:r>
        <w:rPr>
          <w:lang w:eastAsia="zh-CN"/>
        </w:rPr>
        <w:t>芽</w:t>
      </w:r>
      <w:proofErr w:type="gramEnd"/>
      <w:r>
        <w:rPr>
          <w:lang w:eastAsia="zh-CN"/>
        </w:rPr>
        <w:t>萌动以</w:t>
      </w:r>
      <w:r>
        <w:rPr>
          <w:spacing w:val="-10"/>
          <w:lang w:eastAsia="zh-CN"/>
        </w:rPr>
        <w:t>前。将树冠内部的枯枝、细弱枝、病虫枝、直立枝、内向枝、下垂枝等剪除，以利树冠内部通风透光，减少病虫害。</w:t>
      </w:r>
    </w:p>
    <w:p w:rsidR="00850C05" w:rsidRDefault="003136FC">
      <w:pPr>
        <w:pStyle w:val="a4"/>
        <w:spacing w:before="2"/>
        <w:ind w:left="1000"/>
        <w:rPr>
          <w:lang w:eastAsia="zh-CN"/>
        </w:rPr>
      </w:pPr>
      <w:r>
        <w:rPr>
          <w:lang w:eastAsia="zh-CN"/>
        </w:rPr>
        <w:t>（</w:t>
      </w:r>
      <w:r>
        <w:rPr>
          <w:rFonts w:ascii="Times New Roman" w:eastAsia="Times New Roman"/>
          <w:lang w:eastAsia="zh-CN"/>
        </w:rPr>
        <w:t>2</w:t>
      </w:r>
      <w:r>
        <w:rPr>
          <w:lang w:eastAsia="zh-CN"/>
        </w:rPr>
        <w:t>）保留</w:t>
      </w:r>
      <w:r>
        <w:rPr>
          <w:lang w:eastAsia="zh-CN"/>
        </w:rPr>
        <w:t xml:space="preserve"> </w:t>
      </w:r>
      <w:r>
        <w:rPr>
          <w:rFonts w:ascii="Times New Roman" w:eastAsia="Times New Roman"/>
          <w:lang w:eastAsia="zh-CN"/>
        </w:rPr>
        <w:t xml:space="preserve">3-5 </w:t>
      </w:r>
      <w:proofErr w:type="gramStart"/>
      <w:r>
        <w:rPr>
          <w:lang w:eastAsia="zh-CN"/>
        </w:rPr>
        <w:t>个</w:t>
      </w:r>
      <w:proofErr w:type="gramEnd"/>
      <w:r>
        <w:rPr>
          <w:lang w:eastAsia="zh-CN"/>
        </w:rPr>
        <w:t>一级主枝，短截强于主枝的侧枝，保持树冠平衡生长。</w:t>
      </w:r>
    </w:p>
    <w:p w:rsidR="00850C05" w:rsidRDefault="003136FC">
      <w:pPr>
        <w:pStyle w:val="a4"/>
        <w:spacing w:before="161"/>
        <w:ind w:left="1000"/>
        <w:rPr>
          <w:lang w:eastAsia="zh-CN"/>
        </w:rPr>
      </w:pPr>
      <w:r>
        <w:rPr>
          <w:noProof/>
          <w:lang w:eastAsia="zh-CN"/>
        </w:rPr>
        <w:drawing>
          <wp:anchor distT="0" distB="0" distL="0" distR="0" simplePos="0" relativeHeight="251656192" behindDoc="0" locked="0" layoutInCell="1" allowOverlap="1">
            <wp:simplePos x="0" y="0"/>
            <wp:positionH relativeFrom="page">
              <wp:posOffset>2040890</wp:posOffset>
            </wp:positionH>
            <wp:positionV relativeFrom="paragraph">
              <wp:posOffset>386715</wp:posOffset>
            </wp:positionV>
            <wp:extent cx="4255135" cy="2590165"/>
            <wp:effectExtent l="0" t="0" r="12065" b="635"/>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15" cstate="print"/>
                    <a:stretch>
                      <a:fillRect/>
                    </a:stretch>
                  </pic:blipFill>
                  <pic:spPr>
                    <a:xfrm>
                      <a:off x="0" y="0"/>
                      <a:ext cx="4255109" cy="2590133"/>
                    </a:xfrm>
                    <a:prstGeom prst="rect">
                      <a:avLst/>
                    </a:prstGeom>
                  </pic:spPr>
                </pic:pic>
              </a:graphicData>
            </a:graphic>
          </wp:anchor>
        </w:drawing>
      </w:r>
      <w:r>
        <w:rPr>
          <w:lang w:eastAsia="zh-CN"/>
        </w:rPr>
        <w:t>（</w:t>
      </w:r>
      <w:r>
        <w:rPr>
          <w:rFonts w:ascii="Times New Roman" w:eastAsia="Times New Roman"/>
          <w:lang w:eastAsia="zh-CN"/>
        </w:rPr>
        <w:t>3</w:t>
      </w:r>
      <w:r>
        <w:rPr>
          <w:lang w:eastAsia="zh-CN"/>
        </w:rPr>
        <w:t>）去除树干基部的萌糵枝及树干中部的不定芽，减少营养消耗。</w:t>
      </w:r>
    </w:p>
    <w:p w:rsidR="00850C05" w:rsidRDefault="003136FC">
      <w:pPr>
        <w:spacing w:before="58"/>
        <w:ind w:left="757" w:right="936"/>
        <w:jc w:val="center"/>
        <w:rPr>
          <w:rFonts w:ascii="黑体" w:eastAsia="黑体"/>
          <w:sz w:val="20"/>
          <w:lang w:eastAsia="zh-CN"/>
        </w:rPr>
      </w:pPr>
      <w:r>
        <w:rPr>
          <w:rFonts w:ascii="黑体" w:eastAsia="黑体" w:hint="eastAsia"/>
          <w:sz w:val="20"/>
          <w:lang w:eastAsia="zh-CN"/>
        </w:rPr>
        <w:lastRenderedPageBreak/>
        <w:t>图</w:t>
      </w:r>
      <w:r>
        <w:rPr>
          <w:rFonts w:ascii="黑体" w:eastAsia="黑体" w:hint="eastAsia"/>
          <w:sz w:val="20"/>
          <w:lang w:eastAsia="zh-CN"/>
        </w:rPr>
        <w:t xml:space="preserve"> </w:t>
      </w:r>
      <w:r>
        <w:rPr>
          <w:rFonts w:ascii="Arial" w:eastAsia="Arial"/>
          <w:sz w:val="20"/>
          <w:lang w:eastAsia="zh-CN"/>
        </w:rPr>
        <w:t>5.1-6</w:t>
      </w:r>
      <w:r>
        <w:rPr>
          <w:rFonts w:ascii="Arial" w:hint="eastAsia"/>
          <w:sz w:val="20"/>
          <w:lang w:eastAsia="zh-CN"/>
        </w:rPr>
        <w:t xml:space="preserve"> </w:t>
      </w:r>
      <w:r>
        <w:rPr>
          <w:rFonts w:ascii="黑体" w:eastAsia="黑体" w:hint="eastAsia"/>
          <w:sz w:val="20"/>
          <w:lang w:eastAsia="zh-CN"/>
        </w:rPr>
        <w:t>小叶</w:t>
      </w:r>
      <w:proofErr w:type="gramStart"/>
      <w:r>
        <w:rPr>
          <w:rFonts w:ascii="黑体" w:eastAsia="黑体" w:hint="eastAsia"/>
          <w:sz w:val="20"/>
          <w:lang w:eastAsia="zh-CN"/>
        </w:rPr>
        <w:t>榕</w:t>
      </w:r>
      <w:proofErr w:type="gramEnd"/>
      <w:r>
        <w:rPr>
          <w:rFonts w:ascii="黑体" w:eastAsia="黑体" w:hint="eastAsia"/>
          <w:sz w:val="20"/>
          <w:lang w:eastAsia="zh-CN"/>
        </w:rPr>
        <w:t>修剪示意图</w:t>
      </w:r>
    </w:p>
    <w:p w:rsidR="00850C05" w:rsidRDefault="003136FC">
      <w:pPr>
        <w:pStyle w:val="20"/>
        <w:tabs>
          <w:tab w:val="left" w:pos="1012"/>
        </w:tabs>
        <w:spacing w:before="62"/>
        <w:ind w:left="0" w:firstLineChars="100" w:firstLine="281"/>
        <w:rPr>
          <w:lang w:eastAsia="zh-CN"/>
        </w:rPr>
      </w:pPr>
      <w:bookmarkStart w:id="60" w:name="_Toc30822_WPSOffice_Level2"/>
      <w:r>
        <w:rPr>
          <w:rFonts w:hint="eastAsia"/>
          <w:lang w:eastAsia="zh-CN"/>
        </w:rPr>
        <w:t>4.3</w:t>
      </w:r>
      <w:r>
        <w:rPr>
          <w:rFonts w:hint="eastAsia"/>
          <w:lang w:eastAsia="zh-CN"/>
        </w:rPr>
        <w:t>小叶</w:t>
      </w:r>
      <w:proofErr w:type="gramStart"/>
      <w:r>
        <w:rPr>
          <w:rFonts w:hint="eastAsia"/>
          <w:lang w:eastAsia="zh-CN"/>
        </w:rPr>
        <w:t>榕</w:t>
      </w:r>
      <w:proofErr w:type="gramEnd"/>
      <w:r>
        <w:rPr>
          <w:lang w:eastAsia="zh-CN"/>
        </w:rPr>
        <w:t>起挖专项技术专项要点</w:t>
      </w:r>
      <w:bookmarkEnd w:id="60"/>
    </w:p>
    <w:p w:rsidR="00850C05" w:rsidRDefault="003136FC">
      <w:pPr>
        <w:pStyle w:val="a4"/>
        <w:spacing w:before="211" w:line="364" w:lineRule="auto"/>
        <w:ind w:right="977" w:firstLine="480"/>
        <w:rPr>
          <w:lang w:eastAsia="zh-CN"/>
        </w:rPr>
      </w:pPr>
      <w:r>
        <w:rPr>
          <w:spacing w:val="-8"/>
          <w:lang w:eastAsia="zh-CN"/>
        </w:rPr>
        <w:t>起苗时要保证苗木根系完整，带土球苗木起苗应根据气候及土壤条件决定土球规格，难成活的树种要考虑加大土球。土球的形状可根据施工需要挖成方形、</w:t>
      </w:r>
      <w:r>
        <w:rPr>
          <w:spacing w:val="-11"/>
          <w:lang w:eastAsia="zh-CN"/>
        </w:rPr>
        <w:t>圆形、长方的半球形等，土</w:t>
      </w:r>
      <w:proofErr w:type="gramStart"/>
      <w:r>
        <w:rPr>
          <w:spacing w:val="-11"/>
          <w:lang w:eastAsia="zh-CN"/>
        </w:rPr>
        <w:t>球应削光滑</w:t>
      </w:r>
      <w:proofErr w:type="gramEnd"/>
      <w:r>
        <w:rPr>
          <w:spacing w:val="-11"/>
          <w:lang w:eastAsia="zh-CN"/>
        </w:rPr>
        <w:t>，采用遮阴网包装或用草绳捆绑，确保</w:t>
      </w:r>
      <w:r>
        <w:rPr>
          <w:spacing w:val="-11"/>
          <w:lang w:eastAsia="zh-CN"/>
        </w:rPr>
        <w:t>土</w:t>
      </w:r>
      <w:r>
        <w:rPr>
          <w:spacing w:val="-20"/>
          <w:lang w:eastAsia="zh-CN"/>
        </w:rPr>
        <w:t>球不松散、底部不漏土，具体迁移苗木土球规格应符合有关标准</w:t>
      </w:r>
      <w:r>
        <w:rPr>
          <w:lang w:eastAsia="zh-CN"/>
        </w:rPr>
        <w:t>。</w:t>
      </w:r>
    </w:p>
    <w:p w:rsidR="00850C05" w:rsidRDefault="003136FC">
      <w:pPr>
        <w:pStyle w:val="20"/>
        <w:tabs>
          <w:tab w:val="left" w:pos="1012"/>
        </w:tabs>
        <w:spacing w:before="0"/>
        <w:ind w:left="0" w:firstLineChars="100" w:firstLine="281"/>
        <w:rPr>
          <w:lang w:eastAsia="zh-CN"/>
        </w:rPr>
      </w:pPr>
      <w:bookmarkStart w:id="61" w:name="5.3大树迁移施工技术要点"/>
      <w:bookmarkStart w:id="62" w:name="_bookmark17"/>
      <w:bookmarkStart w:id="63" w:name="_Toc30953_WPSOffice_Level2"/>
      <w:bookmarkEnd w:id="61"/>
      <w:bookmarkEnd w:id="62"/>
      <w:r>
        <w:rPr>
          <w:rFonts w:hint="eastAsia"/>
          <w:lang w:eastAsia="zh-CN"/>
        </w:rPr>
        <w:t>4.4</w:t>
      </w:r>
      <w:r>
        <w:rPr>
          <w:rFonts w:hint="eastAsia"/>
          <w:lang w:eastAsia="zh-CN"/>
        </w:rPr>
        <w:t>小叶</w:t>
      </w:r>
      <w:proofErr w:type="gramStart"/>
      <w:r>
        <w:rPr>
          <w:rFonts w:hint="eastAsia"/>
          <w:lang w:eastAsia="zh-CN"/>
        </w:rPr>
        <w:t>榕</w:t>
      </w:r>
      <w:proofErr w:type="gramEnd"/>
      <w:r>
        <w:rPr>
          <w:lang w:eastAsia="zh-CN"/>
        </w:rPr>
        <w:t>迁移施工技术要点</w:t>
      </w:r>
      <w:bookmarkEnd w:id="63"/>
    </w:p>
    <w:p w:rsidR="00850C05" w:rsidRDefault="003136FC">
      <w:pPr>
        <w:pStyle w:val="a9"/>
        <w:tabs>
          <w:tab w:val="left" w:pos="1660"/>
        </w:tabs>
        <w:spacing w:before="214"/>
        <w:ind w:left="1000" w:firstLine="0"/>
        <w:rPr>
          <w:sz w:val="24"/>
          <w:lang w:eastAsia="zh-CN"/>
        </w:rPr>
      </w:pPr>
      <w:r>
        <w:rPr>
          <w:sz w:val="24"/>
          <w:lang w:eastAsia="zh-CN"/>
        </w:rPr>
        <w:t>现场苗木情况</w:t>
      </w:r>
    </w:p>
    <w:p w:rsidR="00850C05" w:rsidRDefault="003136FC">
      <w:pPr>
        <w:pStyle w:val="a4"/>
        <w:spacing w:before="161" w:line="364" w:lineRule="auto"/>
        <w:ind w:right="977" w:firstLineChars="200" w:firstLine="480"/>
        <w:rPr>
          <w:lang w:eastAsia="zh-CN"/>
        </w:rPr>
      </w:pPr>
      <w:r>
        <w:rPr>
          <w:lang w:eastAsia="zh-CN"/>
        </w:rPr>
        <w:t>现场</w:t>
      </w:r>
      <w:r>
        <w:rPr>
          <w:rFonts w:hint="eastAsia"/>
          <w:lang w:eastAsia="zh-CN"/>
        </w:rPr>
        <w:t>有</w:t>
      </w:r>
      <w:r>
        <w:rPr>
          <w:lang w:eastAsia="zh-CN"/>
        </w:rPr>
        <w:t xml:space="preserve"> </w:t>
      </w:r>
      <w:r>
        <w:rPr>
          <w:rFonts w:hint="eastAsia"/>
          <w:lang w:eastAsia="zh-CN"/>
        </w:rPr>
        <w:t>8</w:t>
      </w:r>
      <w:r>
        <w:rPr>
          <w:rFonts w:hint="eastAsia"/>
          <w:lang w:eastAsia="zh-CN"/>
        </w:rPr>
        <w:t>株小叶</w:t>
      </w:r>
      <w:proofErr w:type="gramStart"/>
      <w:r>
        <w:rPr>
          <w:rFonts w:hint="eastAsia"/>
          <w:lang w:eastAsia="zh-CN"/>
        </w:rPr>
        <w:t>榕</w:t>
      </w:r>
      <w:proofErr w:type="gramEnd"/>
      <w:r>
        <w:rPr>
          <w:lang w:eastAsia="zh-CN"/>
        </w:rPr>
        <w:t>，</w:t>
      </w:r>
      <w:r>
        <w:rPr>
          <w:spacing w:val="-6"/>
          <w:lang w:eastAsia="zh-CN"/>
        </w:rPr>
        <w:t>现场苗木长势良好，树形均饱满，无病虫危害，本次迁移均需</w:t>
      </w:r>
      <w:r>
        <w:rPr>
          <w:spacing w:val="-24"/>
          <w:lang w:eastAsia="zh-CN"/>
        </w:rPr>
        <w:t>保证</w:t>
      </w:r>
      <w:r>
        <w:rPr>
          <w:rFonts w:hint="eastAsia"/>
          <w:spacing w:val="-24"/>
          <w:lang w:eastAsia="zh-CN"/>
        </w:rPr>
        <w:t>大于等于</w:t>
      </w:r>
      <w:r>
        <w:rPr>
          <w:rFonts w:hint="eastAsia"/>
          <w:lang w:eastAsia="zh-CN"/>
        </w:rPr>
        <w:t>90</w:t>
      </w:r>
      <w:r>
        <w:rPr>
          <w:lang w:eastAsia="zh-CN"/>
        </w:rPr>
        <w:t>%</w:t>
      </w:r>
      <w:r>
        <w:rPr>
          <w:lang w:eastAsia="zh-CN"/>
        </w:rPr>
        <w:t>成活率。</w:t>
      </w:r>
    </w:p>
    <w:p w:rsidR="00850C05" w:rsidRDefault="003136FC">
      <w:pPr>
        <w:pStyle w:val="a9"/>
        <w:tabs>
          <w:tab w:val="left" w:pos="1660"/>
        </w:tabs>
        <w:spacing w:before="163"/>
        <w:ind w:left="1000" w:firstLine="0"/>
        <w:rPr>
          <w:sz w:val="24"/>
          <w:lang w:eastAsia="zh-CN"/>
        </w:rPr>
      </w:pPr>
      <w:r>
        <w:rPr>
          <w:rFonts w:hint="eastAsia"/>
          <w:sz w:val="24"/>
          <w:lang w:eastAsia="zh-CN"/>
        </w:rPr>
        <w:t>1.</w:t>
      </w:r>
      <w:r>
        <w:rPr>
          <w:sz w:val="24"/>
          <w:lang w:eastAsia="zh-CN"/>
        </w:rPr>
        <w:t>迁移种植要点</w:t>
      </w:r>
    </w:p>
    <w:p w:rsidR="00850C05" w:rsidRDefault="003136FC">
      <w:pPr>
        <w:spacing w:before="161" w:line="364" w:lineRule="auto"/>
        <w:ind w:left="2200" w:right="1448" w:hanging="1200"/>
        <w:rPr>
          <w:lang w:eastAsia="zh-CN"/>
        </w:rPr>
      </w:pPr>
      <w:r>
        <w:rPr>
          <w:lang w:eastAsia="zh-CN"/>
        </w:rPr>
        <w:t>主要工序：挂牌</w:t>
      </w:r>
      <w:r>
        <w:rPr>
          <w:lang w:eastAsia="zh-CN"/>
        </w:rPr>
        <w:t>---</w:t>
      </w:r>
      <w:r>
        <w:rPr>
          <w:lang w:eastAsia="zh-CN"/>
        </w:rPr>
        <w:t>修枝</w:t>
      </w:r>
      <w:r>
        <w:rPr>
          <w:lang w:eastAsia="zh-CN"/>
        </w:rPr>
        <w:t>---</w:t>
      </w:r>
      <w:r>
        <w:rPr>
          <w:lang w:eastAsia="zh-CN"/>
        </w:rPr>
        <w:t>断根</w:t>
      </w:r>
      <w:r>
        <w:rPr>
          <w:lang w:eastAsia="zh-CN"/>
        </w:rPr>
        <w:t>---</w:t>
      </w:r>
      <w:r>
        <w:rPr>
          <w:lang w:eastAsia="zh-CN"/>
        </w:rPr>
        <w:t>挖穴</w:t>
      </w:r>
      <w:r>
        <w:rPr>
          <w:lang w:eastAsia="zh-CN"/>
        </w:rPr>
        <w:t>---</w:t>
      </w:r>
      <w:r>
        <w:rPr>
          <w:lang w:eastAsia="zh-CN"/>
        </w:rPr>
        <w:t>配方种植土</w:t>
      </w:r>
      <w:r>
        <w:rPr>
          <w:lang w:eastAsia="zh-CN"/>
        </w:rPr>
        <w:t>---</w:t>
      </w:r>
      <w:r>
        <w:rPr>
          <w:lang w:eastAsia="zh-CN"/>
        </w:rPr>
        <w:t>吊装运输</w:t>
      </w:r>
      <w:r>
        <w:rPr>
          <w:lang w:eastAsia="zh-CN"/>
        </w:rPr>
        <w:t xml:space="preserve">--- </w:t>
      </w:r>
      <w:r>
        <w:rPr>
          <w:lang w:eastAsia="zh-CN"/>
        </w:rPr>
        <w:t>种植</w:t>
      </w:r>
      <w:r>
        <w:rPr>
          <w:lang w:eastAsia="zh-CN"/>
        </w:rPr>
        <w:t>---</w:t>
      </w:r>
      <w:r>
        <w:rPr>
          <w:lang w:eastAsia="zh-CN"/>
        </w:rPr>
        <w:t>支撑</w:t>
      </w:r>
    </w:p>
    <w:p w:rsidR="00850C05" w:rsidRDefault="003136FC">
      <w:pPr>
        <w:pStyle w:val="a9"/>
        <w:tabs>
          <w:tab w:val="left" w:pos="1900"/>
        </w:tabs>
        <w:spacing w:before="1"/>
        <w:ind w:left="1000" w:firstLine="0"/>
        <w:rPr>
          <w:sz w:val="24"/>
          <w:lang w:eastAsia="zh-CN"/>
        </w:rPr>
      </w:pPr>
      <w:r>
        <w:rPr>
          <w:rFonts w:hint="eastAsia"/>
          <w:sz w:val="24"/>
          <w:lang w:eastAsia="zh-CN"/>
        </w:rPr>
        <w:t>2.</w:t>
      </w:r>
      <w:r>
        <w:rPr>
          <w:sz w:val="24"/>
          <w:lang w:eastAsia="zh-CN"/>
        </w:rPr>
        <w:t>挂牌</w:t>
      </w:r>
    </w:p>
    <w:p w:rsidR="00850C05" w:rsidRDefault="003136FC">
      <w:pPr>
        <w:pStyle w:val="a4"/>
        <w:spacing w:before="161" w:line="364" w:lineRule="auto"/>
        <w:ind w:right="977" w:firstLine="480"/>
        <w:rPr>
          <w:lang w:eastAsia="zh-CN"/>
        </w:rPr>
      </w:pPr>
      <w:r>
        <w:rPr>
          <w:spacing w:val="-5"/>
          <w:lang w:eastAsia="zh-CN"/>
        </w:rPr>
        <w:t>根据设计图标注的苗木位置及品种，到现场选定植物，把提前准备的树牌挂</w:t>
      </w:r>
      <w:r>
        <w:rPr>
          <w:spacing w:val="-18"/>
          <w:lang w:eastAsia="zh-CN"/>
        </w:rPr>
        <w:t>到相应的树上，树牌要用胶套做防水保护，并建立苗木档案，记录迁移前后数据。</w:t>
      </w:r>
    </w:p>
    <w:p w:rsidR="00850C05" w:rsidRDefault="003136FC">
      <w:pPr>
        <w:pStyle w:val="a9"/>
        <w:tabs>
          <w:tab w:val="left" w:pos="1900"/>
        </w:tabs>
        <w:spacing w:before="42"/>
        <w:ind w:left="1000" w:firstLine="0"/>
        <w:rPr>
          <w:sz w:val="24"/>
          <w:lang w:eastAsia="zh-CN"/>
        </w:rPr>
      </w:pPr>
      <w:r>
        <w:rPr>
          <w:rFonts w:hint="eastAsia"/>
          <w:sz w:val="24"/>
          <w:lang w:eastAsia="zh-CN"/>
        </w:rPr>
        <w:t>3.</w:t>
      </w:r>
      <w:r>
        <w:rPr>
          <w:sz w:val="24"/>
          <w:lang w:eastAsia="zh-CN"/>
        </w:rPr>
        <w:t>修剪</w:t>
      </w:r>
    </w:p>
    <w:p w:rsidR="00850C05" w:rsidRDefault="003136FC">
      <w:pPr>
        <w:pStyle w:val="a4"/>
        <w:spacing w:before="160" w:line="364" w:lineRule="auto"/>
        <w:ind w:right="1097" w:firstLine="480"/>
        <w:jc w:val="both"/>
        <w:rPr>
          <w:lang w:eastAsia="zh-CN"/>
        </w:rPr>
      </w:pPr>
      <w:r>
        <w:rPr>
          <w:lang w:eastAsia="zh-CN"/>
        </w:rPr>
        <w:t>（</w:t>
      </w:r>
      <w:r>
        <w:rPr>
          <w:lang w:eastAsia="zh-CN"/>
        </w:rPr>
        <w:t>1</w:t>
      </w:r>
      <w:r>
        <w:rPr>
          <w:lang w:eastAsia="zh-CN"/>
        </w:rPr>
        <w:t>）本次迁移时气温较高，非正常季节，为保持树体的水分代谢平衡及减</w:t>
      </w:r>
      <w:r>
        <w:rPr>
          <w:spacing w:val="-9"/>
          <w:lang w:eastAsia="zh-CN"/>
        </w:rPr>
        <w:t>小蒸腾，对树冠及叶片进行适当修剪，对二级以下分枝做疏剪或短截，多留生</w:t>
      </w:r>
      <w:r>
        <w:rPr>
          <w:spacing w:val="-12"/>
          <w:lang w:eastAsia="zh-CN"/>
        </w:rPr>
        <w:t>长枝和萌生的强枝，修剪量不超过树冠的</w:t>
      </w:r>
      <w:r>
        <w:rPr>
          <w:spacing w:val="-12"/>
          <w:lang w:eastAsia="zh-CN"/>
        </w:rPr>
        <w:t xml:space="preserve"> </w:t>
      </w:r>
      <w:r>
        <w:rPr>
          <w:spacing w:val="-5"/>
          <w:lang w:eastAsia="zh-CN"/>
        </w:rPr>
        <w:t>30%</w:t>
      </w:r>
      <w:r>
        <w:rPr>
          <w:rFonts w:hint="eastAsia"/>
          <w:spacing w:val="-5"/>
          <w:lang w:eastAsia="zh-CN"/>
        </w:rPr>
        <w:t>。</w:t>
      </w:r>
    </w:p>
    <w:p w:rsidR="00850C05" w:rsidRDefault="003136FC">
      <w:pPr>
        <w:pStyle w:val="a4"/>
        <w:spacing w:before="3" w:line="364" w:lineRule="auto"/>
        <w:ind w:right="977" w:firstLine="480"/>
        <w:rPr>
          <w:lang w:eastAsia="zh-CN"/>
        </w:rPr>
      </w:pPr>
      <w:r>
        <w:rPr>
          <w:spacing w:val="-7"/>
          <w:lang w:eastAsia="zh-CN"/>
        </w:rPr>
        <w:t>（</w:t>
      </w:r>
      <w:r>
        <w:rPr>
          <w:spacing w:val="-7"/>
          <w:lang w:eastAsia="zh-CN"/>
        </w:rPr>
        <w:t>2</w:t>
      </w:r>
      <w:r>
        <w:rPr>
          <w:spacing w:val="-7"/>
          <w:lang w:eastAsia="zh-CN"/>
        </w:rPr>
        <w:t>）</w:t>
      </w:r>
      <w:r w:rsidR="008C38FF">
        <w:rPr>
          <w:spacing w:val="-6"/>
          <w:lang w:eastAsia="zh-CN"/>
        </w:rPr>
        <w:t>采用全冠苗植株主干、主枝不修剪，喷抗蒸腾剂，</w:t>
      </w:r>
      <w:r w:rsidR="008C38FF">
        <w:rPr>
          <w:rFonts w:hint="eastAsia"/>
          <w:spacing w:val="-6"/>
          <w:lang w:eastAsia="zh-CN"/>
        </w:rPr>
        <w:t>梳</w:t>
      </w:r>
      <w:r>
        <w:rPr>
          <w:spacing w:val="-6"/>
          <w:lang w:eastAsia="zh-CN"/>
        </w:rPr>
        <w:t>理次枝，不打叶，</w:t>
      </w:r>
      <w:r>
        <w:rPr>
          <w:spacing w:val="-6"/>
          <w:lang w:eastAsia="zh-CN"/>
        </w:rPr>
        <w:t xml:space="preserve"> </w:t>
      </w:r>
      <w:r>
        <w:rPr>
          <w:spacing w:val="-12"/>
          <w:lang w:eastAsia="zh-CN"/>
        </w:rPr>
        <w:t>适当修剪病枝、枯枝、内膛枝，保留自然、完整的冠型，开挖前进行修剪，有条</w:t>
      </w:r>
      <w:r>
        <w:rPr>
          <w:spacing w:val="-14"/>
          <w:lang w:eastAsia="zh-CN"/>
        </w:rPr>
        <w:t>件尽量提早进行修剪，修剪时剪口必须平滑，较大伤口处涂刷伤口处理剂。起苗前为保证苗木成活率及运输方便可适当剪去内侧枝。</w:t>
      </w:r>
    </w:p>
    <w:p w:rsidR="00850C05" w:rsidRDefault="003136FC">
      <w:pPr>
        <w:pStyle w:val="a9"/>
        <w:tabs>
          <w:tab w:val="left" w:pos="1900"/>
        </w:tabs>
        <w:spacing w:before="2"/>
        <w:ind w:left="1000" w:firstLine="0"/>
        <w:rPr>
          <w:sz w:val="24"/>
          <w:lang w:eastAsia="zh-CN"/>
        </w:rPr>
      </w:pPr>
      <w:r>
        <w:rPr>
          <w:rFonts w:hint="eastAsia"/>
          <w:sz w:val="24"/>
          <w:lang w:eastAsia="zh-CN"/>
        </w:rPr>
        <w:t>4.</w:t>
      </w:r>
      <w:r>
        <w:rPr>
          <w:sz w:val="24"/>
          <w:lang w:eastAsia="zh-CN"/>
        </w:rPr>
        <w:t>断根起挖</w:t>
      </w:r>
    </w:p>
    <w:p w:rsidR="00850C05" w:rsidRDefault="003136FC">
      <w:pPr>
        <w:pStyle w:val="a4"/>
        <w:spacing w:before="161" w:line="364" w:lineRule="auto"/>
        <w:ind w:right="1097" w:firstLine="480"/>
        <w:rPr>
          <w:lang w:eastAsia="zh-CN"/>
        </w:rPr>
      </w:pPr>
      <w:r>
        <w:rPr>
          <w:lang w:eastAsia="zh-CN"/>
        </w:rPr>
        <w:t>（</w:t>
      </w:r>
      <w:r>
        <w:rPr>
          <w:lang w:eastAsia="zh-CN"/>
        </w:rPr>
        <w:t>1</w:t>
      </w:r>
      <w:r>
        <w:rPr>
          <w:lang w:eastAsia="zh-CN"/>
        </w:rPr>
        <w:t>）因本次施工在</w:t>
      </w:r>
      <w:r>
        <w:rPr>
          <w:rFonts w:hint="eastAsia"/>
          <w:lang w:eastAsia="zh-CN"/>
        </w:rPr>
        <w:t>春</w:t>
      </w:r>
      <w:r>
        <w:rPr>
          <w:lang w:eastAsia="zh-CN"/>
        </w:rPr>
        <w:t>夏季节，气温较高，起挖苗木尽量选择在晴</w:t>
      </w:r>
      <w:r>
        <w:rPr>
          <w:lang w:eastAsia="zh-CN"/>
        </w:rPr>
        <w:t>天或阴天，</w:t>
      </w:r>
      <w:r>
        <w:rPr>
          <w:lang w:eastAsia="zh-CN"/>
        </w:rPr>
        <w:t xml:space="preserve"> </w:t>
      </w:r>
      <w:r>
        <w:rPr>
          <w:lang w:eastAsia="zh-CN"/>
        </w:rPr>
        <w:t>遵循</w:t>
      </w:r>
      <w:r>
        <w:rPr>
          <w:lang w:eastAsia="zh-CN"/>
        </w:rPr>
        <w:t>“</w:t>
      </w:r>
      <w:r>
        <w:rPr>
          <w:lang w:eastAsia="zh-CN"/>
        </w:rPr>
        <w:t>随挖、随包、随运、随栽</w:t>
      </w:r>
      <w:r>
        <w:rPr>
          <w:lang w:eastAsia="zh-CN"/>
        </w:rPr>
        <w:t>”</w:t>
      </w:r>
      <w:r>
        <w:rPr>
          <w:lang w:eastAsia="zh-CN"/>
        </w:rPr>
        <w:t>的原则。</w:t>
      </w:r>
    </w:p>
    <w:p w:rsidR="00850C05" w:rsidRDefault="003136FC">
      <w:pPr>
        <w:pStyle w:val="a4"/>
        <w:spacing w:before="1" w:line="364" w:lineRule="auto"/>
        <w:ind w:right="977" w:firstLine="480"/>
        <w:rPr>
          <w:lang w:eastAsia="zh-CN"/>
        </w:rPr>
      </w:pPr>
      <w:r>
        <w:rPr>
          <w:bCs/>
          <w:sz w:val="22"/>
          <w:lang w:eastAsia="zh-CN"/>
        </w:rPr>
        <w:t>（</w:t>
      </w:r>
      <w:r>
        <w:rPr>
          <w:bCs/>
          <w:sz w:val="22"/>
          <w:lang w:eastAsia="zh-CN"/>
        </w:rPr>
        <w:t>2</w:t>
      </w:r>
      <w:r>
        <w:rPr>
          <w:bCs/>
          <w:sz w:val="22"/>
          <w:lang w:eastAsia="zh-CN"/>
        </w:rPr>
        <w:t>）</w:t>
      </w:r>
      <w:r>
        <w:rPr>
          <w:spacing w:val="-2"/>
          <w:lang w:eastAsia="zh-CN"/>
        </w:rPr>
        <w:t>断根起苗前应做好树冠</w:t>
      </w:r>
      <w:proofErr w:type="gramStart"/>
      <w:r>
        <w:rPr>
          <w:spacing w:val="-2"/>
          <w:lang w:eastAsia="zh-CN"/>
        </w:rPr>
        <w:t>扎缚和苗木</w:t>
      </w:r>
      <w:proofErr w:type="gramEnd"/>
      <w:r>
        <w:rPr>
          <w:spacing w:val="-2"/>
          <w:lang w:eastAsia="zh-CN"/>
        </w:rPr>
        <w:t>支撑工作，支撑时可用</w:t>
      </w:r>
      <w:r>
        <w:rPr>
          <w:spacing w:val="-2"/>
          <w:lang w:eastAsia="zh-CN"/>
        </w:rPr>
        <w:t xml:space="preserve"> </w:t>
      </w:r>
      <w:r>
        <w:rPr>
          <w:lang w:eastAsia="zh-CN"/>
        </w:rPr>
        <w:t>3</w:t>
      </w:r>
      <w:r>
        <w:rPr>
          <w:spacing w:val="-10"/>
          <w:lang w:eastAsia="zh-CN"/>
        </w:rPr>
        <w:t xml:space="preserve"> </w:t>
      </w:r>
      <w:r>
        <w:rPr>
          <w:spacing w:val="-10"/>
          <w:lang w:eastAsia="zh-CN"/>
        </w:rPr>
        <w:t>根</w:t>
      </w:r>
      <w:proofErr w:type="gramStart"/>
      <w:r>
        <w:rPr>
          <w:spacing w:val="-10"/>
          <w:lang w:eastAsia="zh-CN"/>
        </w:rPr>
        <w:t>戗</w:t>
      </w:r>
      <w:proofErr w:type="gramEnd"/>
      <w:r>
        <w:rPr>
          <w:spacing w:val="-10"/>
          <w:lang w:eastAsia="zh-CN"/>
        </w:rPr>
        <w:t>木，</w:t>
      </w:r>
      <w:r>
        <w:rPr>
          <w:spacing w:val="-10"/>
          <w:lang w:eastAsia="zh-CN"/>
        </w:rPr>
        <w:t xml:space="preserve"> </w:t>
      </w:r>
      <w:r>
        <w:rPr>
          <w:spacing w:val="-20"/>
          <w:lang w:eastAsia="zh-CN"/>
        </w:rPr>
        <w:t>辅以垫层固定在树木的大侧枝或主干上，防止树木倾斜；或用多根粗绳固定树体，</w:t>
      </w:r>
      <w:r>
        <w:rPr>
          <w:spacing w:val="-20"/>
          <w:lang w:eastAsia="zh-CN"/>
        </w:rPr>
        <w:t xml:space="preserve"> </w:t>
      </w:r>
      <w:r>
        <w:rPr>
          <w:spacing w:val="-20"/>
          <w:lang w:eastAsia="zh-CN"/>
        </w:rPr>
        <w:t>其中一根必须在主风的上位，其他几根均匀分布。</w:t>
      </w:r>
    </w:p>
    <w:p w:rsidR="00850C05" w:rsidRDefault="003136FC">
      <w:pPr>
        <w:pStyle w:val="a4"/>
        <w:spacing w:before="2" w:line="364" w:lineRule="auto"/>
        <w:ind w:right="1097" w:firstLine="480"/>
        <w:jc w:val="both"/>
        <w:rPr>
          <w:lang w:eastAsia="zh-CN"/>
        </w:rPr>
      </w:pPr>
      <w:r>
        <w:rPr>
          <w:bCs/>
          <w:sz w:val="22"/>
          <w:lang w:eastAsia="zh-CN"/>
        </w:rPr>
        <w:lastRenderedPageBreak/>
        <w:t>（</w:t>
      </w:r>
      <w:r>
        <w:rPr>
          <w:bCs/>
          <w:sz w:val="22"/>
          <w:lang w:eastAsia="zh-CN"/>
        </w:rPr>
        <w:t>3</w:t>
      </w:r>
      <w:r>
        <w:rPr>
          <w:bCs/>
          <w:sz w:val="22"/>
          <w:lang w:eastAsia="zh-CN"/>
        </w:rPr>
        <w:t>）</w:t>
      </w:r>
      <w:r>
        <w:rPr>
          <w:spacing w:val="-10"/>
          <w:lang w:eastAsia="zh-CN"/>
        </w:rPr>
        <w:t>开挖前</w:t>
      </w:r>
      <w:r>
        <w:rPr>
          <w:spacing w:val="-10"/>
          <w:lang w:eastAsia="zh-CN"/>
        </w:rPr>
        <w:t xml:space="preserve"> </w:t>
      </w:r>
      <w:r>
        <w:rPr>
          <w:lang w:eastAsia="zh-CN"/>
        </w:rPr>
        <w:t>3-5</w:t>
      </w:r>
      <w:r>
        <w:rPr>
          <w:spacing w:val="-6"/>
          <w:lang w:eastAsia="zh-CN"/>
        </w:rPr>
        <w:t xml:space="preserve"> </w:t>
      </w:r>
      <w:r>
        <w:rPr>
          <w:spacing w:val="-6"/>
          <w:lang w:eastAsia="zh-CN"/>
        </w:rPr>
        <w:t>天先对</w:t>
      </w:r>
      <w:r>
        <w:rPr>
          <w:rFonts w:hint="eastAsia"/>
          <w:spacing w:val="-6"/>
          <w:lang w:eastAsia="zh-CN"/>
        </w:rPr>
        <w:t>树木</w:t>
      </w:r>
      <w:r>
        <w:rPr>
          <w:spacing w:val="-6"/>
          <w:lang w:eastAsia="zh-CN"/>
        </w:rPr>
        <w:t>进行大水浇灌，保持土球湿润以免开挖起吊时</w:t>
      </w:r>
      <w:r>
        <w:rPr>
          <w:spacing w:val="-9"/>
          <w:lang w:eastAsia="zh-CN"/>
        </w:rPr>
        <w:t>土质干而松散，以树干为圆心确定土球直径</w:t>
      </w:r>
      <w:r>
        <w:rPr>
          <w:lang w:eastAsia="zh-CN"/>
        </w:rPr>
        <w:t>（一般</w:t>
      </w:r>
      <w:proofErr w:type="gramStart"/>
      <w:r>
        <w:rPr>
          <w:lang w:eastAsia="zh-CN"/>
        </w:rPr>
        <w:t>为米径的</w:t>
      </w:r>
      <w:proofErr w:type="gramEnd"/>
      <w:r>
        <w:rPr>
          <w:lang w:eastAsia="zh-CN"/>
        </w:rPr>
        <w:t xml:space="preserve"> 7</w:t>
      </w:r>
      <w:r>
        <w:rPr>
          <w:lang w:eastAsia="zh-CN"/>
        </w:rPr>
        <w:t>～</w:t>
      </w:r>
      <w:r>
        <w:rPr>
          <w:lang w:eastAsia="zh-CN"/>
        </w:rPr>
        <w:t xml:space="preserve">8 </w:t>
      </w:r>
      <w:proofErr w:type="gramStart"/>
      <w:r>
        <w:rPr>
          <w:lang w:eastAsia="zh-CN"/>
        </w:rPr>
        <w:t>倍</w:t>
      </w:r>
      <w:proofErr w:type="gramEnd"/>
      <w:r>
        <w:rPr>
          <w:spacing w:val="-23"/>
          <w:lang w:eastAsia="zh-CN"/>
        </w:rPr>
        <w:t>）</w:t>
      </w:r>
      <w:r>
        <w:rPr>
          <w:spacing w:val="-6"/>
          <w:lang w:eastAsia="zh-CN"/>
        </w:rPr>
        <w:t>，再向四周扩展</w:t>
      </w:r>
      <w:r>
        <w:rPr>
          <w:spacing w:val="-6"/>
          <w:lang w:eastAsia="zh-CN"/>
        </w:rPr>
        <w:t xml:space="preserve"> 20cm</w:t>
      </w:r>
      <w:r>
        <w:rPr>
          <w:spacing w:val="-12"/>
          <w:lang w:eastAsia="zh-CN"/>
        </w:rPr>
        <w:t xml:space="preserve"> </w:t>
      </w:r>
      <w:r>
        <w:rPr>
          <w:spacing w:val="-12"/>
          <w:lang w:eastAsia="zh-CN"/>
        </w:rPr>
        <w:t>作为开挖范围，起</w:t>
      </w:r>
      <w:proofErr w:type="gramStart"/>
      <w:r>
        <w:rPr>
          <w:spacing w:val="-12"/>
          <w:lang w:eastAsia="zh-CN"/>
        </w:rPr>
        <w:t>挖必须</w:t>
      </w:r>
      <w:proofErr w:type="gramEnd"/>
      <w:r>
        <w:rPr>
          <w:spacing w:val="-12"/>
          <w:lang w:eastAsia="zh-CN"/>
        </w:rPr>
        <w:t>保证土球完整，对主根尽量保留，根部伤</w:t>
      </w:r>
      <w:r>
        <w:rPr>
          <w:spacing w:val="-13"/>
          <w:lang w:eastAsia="zh-CN"/>
        </w:rPr>
        <w:t>口进行处理，并用生根液进行根部喷施，可采取提前对根部进行处理，并采取多次断根处理，每次断根</w:t>
      </w:r>
      <w:proofErr w:type="gramStart"/>
      <w:r>
        <w:rPr>
          <w:spacing w:val="-13"/>
          <w:lang w:eastAsia="zh-CN"/>
        </w:rPr>
        <w:t>后用浇杀菌剂</w:t>
      </w:r>
      <w:proofErr w:type="gramEnd"/>
      <w:r>
        <w:rPr>
          <w:spacing w:val="-13"/>
          <w:lang w:eastAsia="zh-CN"/>
        </w:rPr>
        <w:t>。</w:t>
      </w:r>
    </w:p>
    <w:p w:rsidR="00850C05" w:rsidRDefault="003136FC">
      <w:pPr>
        <w:pStyle w:val="a4"/>
        <w:spacing w:before="3" w:line="364" w:lineRule="auto"/>
        <w:ind w:right="1097" w:firstLine="480"/>
        <w:jc w:val="both"/>
        <w:rPr>
          <w:lang w:eastAsia="zh-CN"/>
        </w:rPr>
      </w:pPr>
      <w:r>
        <w:rPr>
          <w:bCs/>
          <w:sz w:val="22"/>
          <w:lang w:eastAsia="zh-CN"/>
        </w:rPr>
        <w:t>（</w:t>
      </w:r>
      <w:r>
        <w:rPr>
          <w:bCs/>
          <w:sz w:val="22"/>
          <w:lang w:eastAsia="zh-CN"/>
        </w:rPr>
        <w:t>4</w:t>
      </w:r>
      <w:r>
        <w:rPr>
          <w:bCs/>
          <w:sz w:val="22"/>
          <w:lang w:eastAsia="zh-CN"/>
        </w:rPr>
        <w:t>）</w:t>
      </w:r>
      <w:r>
        <w:rPr>
          <w:lang w:eastAsia="zh-CN"/>
        </w:rPr>
        <w:t>挖完后，用遮阳网包裹土球，</w:t>
      </w:r>
      <w:proofErr w:type="gramStart"/>
      <w:r>
        <w:rPr>
          <w:lang w:eastAsia="zh-CN"/>
        </w:rPr>
        <w:t>再用胶篾将遮阳</w:t>
      </w:r>
      <w:proofErr w:type="gramEnd"/>
      <w:r>
        <w:rPr>
          <w:lang w:eastAsia="zh-CN"/>
        </w:rPr>
        <w:t>网收紧，捆绑土球。断</w:t>
      </w:r>
      <w:r>
        <w:rPr>
          <w:spacing w:val="-5"/>
          <w:lang w:eastAsia="zh-CN"/>
        </w:rPr>
        <w:t>根起苗时应向树冠喷洒蒸腾抑制剂保水，并用无纺布、麻布片及草绳将苗木树干及主枝层层包裹系牢，再向上喷水以保持湿度并可防止树皮破损。</w:t>
      </w:r>
    </w:p>
    <w:p w:rsidR="00850C05" w:rsidRDefault="003136FC">
      <w:pPr>
        <w:pStyle w:val="a9"/>
        <w:tabs>
          <w:tab w:val="left" w:pos="1900"/>
        </w:tabs>
        <w:spacing w:before="1"/>
        <w:ind w:left="1000" w:firstLine="0"/>
        <w:rPr>
          <w:sz w:val="24"/>
          <w:lang w:eastAsia="zh-CN"/>
        </w:rPr>
      </w:pPr>
      <w:r>
        <w:rPr>
          <w:rFonts w:hint="eastAsia"/>
          <w:sz w:val="24"/>
          <w:lang w:eastAsia="zh-CN"/>
        </w:rPr>
        <w:t>5.</w:t>
      </w:r>
      <w:r>
        <w:rPr>
          <w:sz w:val="24"/>
          <w:lang w:eastAsia="zh-CN"/>
        </w:rPr>
        <w:t>挖穴</w:t>
      </w:r>
    </w:p>
    <w:p w:rsidR="00850C05" w:rsidRDefault="003136FC">
      <w:pPr>
        <w:pStyle w:val="a4"/>
        <w:spacing w:before="161" w:line="364" w:lineRule="auto"/>
        <w:ind w:right="977" w:firstLine="480"/>
        <w:rPr>
          <w:lang w:eastAsia="zh-CN"/>
        </w:rPr>
      </w:pPr>
      <w:r>
        <w:rPr>
          <w:lang w:eastAsia="zh-CN"/>
        </w:rPr>
        <w:t>（</w:t>
      </w:r>
      <w:r>
        <w:rPr>
          <w:lang w:eastAsia="zh-CN"/>
        </w:rPr>
        <w:t>1</w:t>
      </w:r>
      <w:r>
        <w:rPr>
          <w:lang w:eastAsia="zh-CN"/>
        </w:rPr>
        <w:t>）</w:t>
      </w:r>
      <w:r>
        <w:rPr>
          <w:spacing w:val="-10"/>
          <w:lang w:eastAsia="zh-CN"/>
        </w:rPr>
        <w:t>断根的同时，另一批工人要同步在对应苗木的种植位置进行挖穴准备。</w:t>
      </w:r>
      <w:r>
        <w:rPr>
          <w:spacing w:val="-13"/>
          <w:lang w:eastAsia="zh-CN"/>
        </w:rPr>
        <w:t>首先种植地现场调查、了解栽植地点的地上地下管线分布情况，临近建筑物、共生树木、周边环境及交通状况，并清理大树栽植现场。</w:t>
      </w:r>
    </w:p>
    <w:p w:rsidR="00850C05" w:rsidRDefault="003136FC">
      <w:pPr>
        <w:pStyle w:val="a4"/>
        <w:spacing w:before="2" w:line="364" w:lineRule="auto"/>
        <w:ind w:right="1097" w:firstLine="480"/>
        <w:rPr>
          <w:lang w:eastAsia="zh-CN"/>
        </w:rPr>
      </w:pPr>
      <w:r>
        <w:rPr>
          <w:lang w:eastAsia="zh-CN"/>
        </w:rPr>
        <w:t>（</w:t>
      </w:r>
      <w:r>
        <w:rPr>
          <w:lang w:eastAsia="zh-CN"/>
        </w:rPr>
        <w:t>2</w:t>
      </w:r>
      <w:r>
        <w:rPr>
          <w:lang w:eastAsia="zh-CN"/>
        </w:rPr>
        <w:t>）按设计</w:t>
      </w:r>
      <w:r>
        <w:rPr>
          <w:lang w:eastAsia="zh-CN"/>
        </w:rPr>
        <w:t>图纸对栽植</w:t>
      </w:r>
      <w:proofErr w:type="gramStart"/>
      <w:r>
        <w:rPr>
          <w:lang w:eastAsia="zh-CN"/>
        </w:rPr>
        <w:t>穴</w:t>
      </w:r>
      <w:proofErr w:type="gramEnd"/>
      <w:r>
        <w:rPr>
          <w:lang w:eastAsia="zh-CN"/>
        </w:rPr>
        <w:t>进行定点放线，树穴中心用白灰或木桩标出，并</w:t>
      </w:r>
      <w:r>
        <w:rPr>
          <w:spacing w:val="-4"/>
          <w:lang w:eastAsia="zh-CN"/>
        </w:rPr>
        <w:t>在每个树穴挖穴范围外取两点作为苗木栽植时的控制点，</w:t>
      </w:r>
      <w:proofErr w:type="gramStart"/>
      <w:r>
        <w:rPr>
          <w:spacing w:val="-4"/>
          <w:lang w:eastAsia="zh-CN"/>
        </w:rPr>
        <w:t>并量取</w:t>
      </w:r>
      <w:proofErr w:type="gramEnd"/>
      <w:r>
        <w:rPr>
          <w:spacing w:val="-4"/>
          <w:lang w:eastAsia="zh-CN"/>
        </w:rPr>
        <w:t>两点</w:t>
      </w:r>
      <w:proofErr w:type="gramStart"/>
      <w:r>
        <w:rPr>
          <w:spacing w:val="-4"/>
          <w:lang w:eastAsia="zh-CN"/>
        </w:rPr>
        <w:t>到穴心的</w:t>
      </w:r>
      <w:proofErr w:type="gramEnd"/>
      <w:r>
        <w:rPr>
          <w:spacing w:val="-4"/>
          <w:lang w:eastAsia="zh-CN"/>
        </w:rPr>
        <w:t>距</w:t>
      </w:r>
      <w:r>
        <w:rPr>
          <w:lang w:eastAsia="zh-CN"/>
        </w:rPr>
        <w:t>离记录备用，以保证后期栽植时树干位置正确。树穴大小按土球的</w:t>
      </w:r>
      <w:r>
        <w:rPr>
          <w:lang w:eastAsia="zh-CN"/>
        </w:rPr>
        <w:t xml:space="preserve"> 1.8 </w:t>
      </w:r>
      <w:proofErr w:type="gramStart"/>
      <w:r>
        <w:rPr>
          <w:lang w:eastAsia="zh-CN"/>
        </w:rPr>
        <w:t>倍</w:t>
      </w:r>
      <w:proofErr w:type="gramEnd"/>
      <w:r>
        <w:rPr>
          <w:lang w:eastAsia="zh-CN"/>
        </w:rPr>
        <w:t>宽准</w:t>
      </w:r>
    </w:p>
    <w:p w:rsidR="00850C05" w:rsidRDefault="003136FC">
      <w:pPr>
        <w:pStyle w:val="a4"/>
        <w:spacing w:before="160"/>
        <w:rPr>
          <w:lang w:eastAsia="zh-CN"/>
        </w:rPr>
      </w:pPr>
      <w:r>
        <w:rPr>
          <w:noProof/>
          <w:lang w:eastAsia="zh-CN"/>
        </w:rPr>
        <w:drawing>
          <wp:anchor distT="0" distB="0" distL="0" distR="0" simplePos="0" relativeHeight="251653120" behindDoc="0" locked="0" layoutInCell="1" allowOverlap="1">
            <wp:simplePos x="0" y="0"/>
            <wp:positionH relativeFrom="page">
              <wp:posOffset>1746250</wp:posOffset>
            </wp:positionH>
            <wp:positionV relativeFrom="paragraph">
              <wp:posOffset>350520</wp:posOffset>
            </wp:positionV>
            <wp:extent cx="4358005" cy="2759710"/>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jpeg"/>
                    <pic:cNvPicPr>
                      <a:picLocks noChangeAspect="1"/>
                    </pic:cNvPicPr>
                  </pic:nvPicPr>
                  <pic:blipFill>
                    <a:blip r:embed="rId16" cstate="print"/>
                    <a:stretch>
                      <a:fillRect/>
                    </a:stretch>
                  </pic:blipFill>
                  <pic:spPr>
                    <a:xfrm>
                      <a:off x="0" y="0"/>
                      <a:ext cx="4357767" cy="2759868"/>
                    </a:xfrm>
                    <a:prstGeom prst="rect">
                      <a:avLst/>
                    </a:prstGeom>
                  </pic:spPr>
                </pic:pic>
              </a:graphicData>
            </a:graphic>
          </wp:anchor>
        </w:drawing>
      </w:r>
      <w:r>
        <w:rPr>
          <w:lang w:eastAsia="zh-CN"/>
        </w:rPr>
        <w:t>备，深度按土球的</w:t>
      </w:r>
      <w:r>
        <w:rPr>
          <w:lang w:eastAsia="zh-CN"/>
        </w:rPr>
        <w:t xml:space="preserve"> 1.5 </w:t>
      </w:r>
      <w:proofErr w:type="gramStart"/>
      <w:r>
        <w:rPr>
          <w:lang w:eastAsia="zh-CN"/>
        </w:rPr>
        <w:t>倍</w:t>
      </w:r>
      <w:proofErr w:type="gramEnd"/>
      <w:r>
        <w:rPr>
          <w:lang w:eastAsia="zh-CN"/>
        </w:rPr>
        <w:t>准备。</w:t>
      </w:r>
    </w:p>
    <w:p w:rsidR="00850C05" w:rsidRDefault="003136FC">
      <w:pPr>
        <w:spacing w:before="184"/>
        <w:ind w:left="757" w:right="1336"/>
        <w:jc w:val="center"/>
        <w:rPr>
          <w:b/>
          <w:lang w:eastAsia="zh-CN"/>
        </w:rPr>
      </w:pPr>
      <w:r>
        <w:rPr>
          <w:b/>
          <w:lang w:eastAsia="zh-CN"/>
        </w:rPr>
        <w:t>种植</w:t>
      </w:r>
      <w:proofErr w:type="gramStart"/>
      <w:r>
        <w:rPr>
          <w:b/>
          <w:lang w:eastAsia="zh-CN"/>
        </w:rPr>
        <w:t>穴</w:t>
      </w:r>
      <w:proofErr w:type="gramEnd"/>
      <w:r>
        <w:rPr>
          <w:b/>
          <w:lang w:eastAsia="zh-CN"/>
        </w:rPr>
        <w:t>示意图</w:t>
      </w:r>
    </w:p>
    <w:p w:rsidR="00850C05" w:rsidRDefault="00850C05">
      <w:pPr>
        <w:pStyle w:val="a4"/>
        <w:ind w:left="0"/>
        <w:rPr>
          <w:b/>
          <w:sz w:val="22"/>
          <w:lang w:eastAsia="zh-CN"/>
        </w:rPr>
      </w:pPr>
    </w:p>
    <w:p w:rsidR="00850C05" w:rsidRDefault="00850C05">
      <w:pPr>
        <w:pStyle w:val="a4"/>
        <w:spacing w:before="12"/>
        <w:ind w:left="0"/>
        <w:rPr>
          <w:b/>
          <w:sz w:val="20"/>
          <w:lang w:eastAsia="zh-CN"/>
        </w:rPr>
      </w:pPr>
    </w:p>
    <w:p w:rsidR="00850C05" w:rsidRDefault="003136FC">
      <w:pPr>
        <w:pStyle w:val="a9"/>
        <w:tabs>
          <w:tab w:val="left" w:pos="1960"/>
        </w:tabs>
        <w:spacing w:before="0"/>
        <w:ind w:left="1000" w:firstLine="0"/>
        <w:rPr>
          <w:sz w:val="24"/>
          <w:lang w:eastAsia="zh-CN"/>
        </w:rPr>
      </w:pPr>
      <w:r>
        <w:rPr>
          <w:rFonts w:hint="eastAsia"/>
          <w:sz w:val="24"/>
          <w:lang w:eastAsia="zh-CN"/>
        </w:rPr>
        <w:t>6.</w:t>
      </w:r>
      <w:r>
        <w:rPr>
          <w:sz w:val="24"/>
          <w:lang w:eastAsia="zh-CN"/>
        </w:rPr>
        <w:t>配方种植土</w:t>
      </w:r>
    </w:p>
    <w:p w:rsidR="00850C05" w:rsidRDefault="003136FC">
      <w:pPr>
        <w:pStyle w:val="a4"/>
        <w:spacing w:before="160" w:line="364" w:lineRule="auto"/>
        <w:ind w:right="1097" w:firstLine="480"/>
        <w:jc w:val="both"/>
        <w:rPr>
          <w:lang w:eastAsia="zh-CN"/>
        </w:rPr>
      </w:pPr>
      <w:r>
        <w:rPr>
          <w:lang w:eastAsia="zh-CN"/>
        </w:rPr>
        <w:t>（</w:t>
      </w:r>
      <w:r>
        <w:rPr>
          <w:lang w:eastAsia="zh-CN"/>
        </w:rPr>
        <w:t>1</w:t>
      </w:r>
      <w:r>
        <w:rPr>
          <w:lang w:eastAsia="zh-CN"/>
        </w:rPr>
        <w:t>）按照树种需求，及项目使用配方种植土的要求，在种植前，把种植土</w:t>
      </w:r>
      <w:r>
        <w:rPr>
          <w:spacing w:val="-18"/>
          <w:lang w:eastAsia="zh-CN"/>
        </w:rPr>
        <w:lastRenderedPageBreak/>
        <w:t>运输到种植</w:t>
      </w:r>
      <w:proofErr w:type="gramStart"/>
      <w:r>
        <w:rPr>
          <w:spacing w:val="-18"/>
          <w:lang w:eastAsia="zh-CN"/>
        </w:rPr>
        <w:t>穴</w:t>
      </w:r>
      <w:proofErr w:type="gramEnd"/>
      <w:r>
        <w:rPr>
          <w:spacing w:val="-18"/>
          <w:lang w:eastAsia="zh-CN"/>
        </w:rPr>
        <w:t>旁边待用。配方种植土要求监测合格后才能进场，理化指标满足《深</w:t>
      </w:r>
      <w:r>
        <w:rPr>
          <w:spacing w:val="-21"/>
          <w:lang w:eastAsia="zh-CN"/>
        </w:rPr>
        <w:t>圳市绿化种植土质量</w:t>
      </w:r>
      <w:r>
        <w:rPr>
          <w:spacing w:val="-21"/>
          <w:lang w:eastAsia="zh-CN"/>
        </w:rPr>
        <w:t xml:space="preserve"> </w:t>
      </w:r>
      <w:r>
        <w:rPr>
          <w:lang w:eastAsia="zh-CN"/>
        </w:rPr>
        <w:t>（</w:t>
      </w:r>
      <w:r>
        <w:rPr>
          <w:lang w:eastAsia="zh-CN"/>
        </w:rPr>
        <w:t>DB440300/T34-2008</w:t>
      </w:r>
      <w:r>
        <w:rPr>
          <w:lang w:eastAsia="zh-CN"/>
        </w:rPr>
        <w:t>）</w:t>
      </w:r>
      <w:r>
        <w:rPr>
          <w:spacing w:val="-7"/>
          <w:lang w:eastAsia="zh-CN"/>
        </w:rPr>
        <w:t>》中的树穴土质量要求。主要指标</w:t>
      </w:r>
      <w:r>
        <w:rPr>
          <w:spacing w:val="1"/>
          <w:lang w:eastAsia="zh-CN"/>
        </w:rPr>
        <w:t>应达到如下几点：有机质</w:t>
      </w:r>
      <w:r>
        <w:rPr>
          <w:spacing w:val="1"/>
          <w:lang w:eastAsia="zh-CN"/>
        </w:rPr>
        <w:t>≥</w:t>
      </w:r>
      <w:r>
        <w:rPr>
          <w:lang w:eastAsia="zh-CN"/>
        </w:rPr>
        <w:t>18g/kg;</w:t>
      </w:r>
      <w:r>
        <w:rPr>
          <w:spacing w:val="7"/>
          <w:lang w:eastAsia="zh-CN"/>
        </w:rPr>
        <w:t xml:space="preserve"> </w:t>
      </w:r>
      <w:r>
        <w:rPr>
          <w:spacing w:val="7"/>
          <w:lang w:eastAsia="zh-CN"/>
        </w:rPr>
        <w:t>全氮</w:t>
      </w:r>
      <w:r>
        <w:rPr>
          <w:spacing w:val="7"/>
          <w:lang w:eastAsia="zh-CN"/>
        </w:rPr>
        <w:t>≥</w:t>
      </w:r>
      <w:r>
        <w:rPr>
          <w:lang w:eastAsia="zh-CN"/>
        </w:rPr>
        <w:t>0.8g/kg</w:t>
      </w:r>
      <w:r>
        <w:rPr>
          <w:lang w:eastAsia="zh-CN"/>
        </w:rPr>
        <w:t>；</w:t>
      </w:r>
      <w:r>
        <w:rPr>
          <w:lang w:eastAsia="zh-CN"/>
        </w:rPr>
        <w:t>全磷</w:t>
      </w:r>
      <w:r>
        <w:rPr>
          <w:lang w:eastAsia="zh-CN"/>
        </w:rPr>
        <w:t>≥</w:t>
      </w:r>
      <w:r>
        <w:rPr>
          <w:lang w:eastAsia="zh-CN"/>
        </w:rPr>
        <w:t>0.4g/kg;</w:t>
      </w:r>
      <w:r>
        <w:rPr>
          <w:spacing w:val="7"/>
          <w:lang w:eastAsia="zh-CN"/>
        </w:rPr>
        <w:t xml:space="preserve"> </w:t>
      </w:r>
      <w:r>
        <w:rPr>
          <w:spacing w:val="7"/>
          <w:lang w:eastAsia="zh-CN"/>
        </w:rPr>
        <w:t>全钾</w:t>
      </w:r>
      <w:r>
        <w:rPr>
          <w:spacing w:val="7"/>
          <w:lang w:eastAsia="zh-CN"/>
        </w:rPr>
        <w:t>≥</w:t>
      </w:r>
    </w:p>
    <w:p w:rsidR="00850C05" w:rsidRDefault="003136FC">
      <w:pPr>
        <w:pStyle w:val="a4"/>
        <w:spacing w:before="3" w:line="364" w:lineRule="auto"/>
        <w:ind w:right="1097"/>
        <w:rPr>
          <w:lang w:eastAsia="zh-CN"/>
        </w:rPr>
      </w:pPr>
      <w:r>
        <w:rPr>
          <w:lang w:eastAsia="zh-CN"/>
        </w:rPr>
        <w:t>12g/kg;</w:t>
      </w:r>
      <w:r>
        <w:rPr>
          <w:lang w:eastAsia="zh-CN"/>
        </w:rPr>
        <w:t>有效磷</w:t>
      </w:r>
      <w:r>
        <w:rPr>
          <w:lang w:eastAsia="zh-CN"/>
        </w:rPr>
        <w:t xml:space="preserve">≥10mg/kg; </w:t>
      </w:r>
      <w:r>
        <w:rPr>
          <w:lang w:eastAsia="zh-CN"/>
        </w:rPr>
        <w:t>酸碱度</w:t>
      </w:r>
      <w:r>
        <w:rPr>
          <w:lang w:eastAsia="zh-CN"/>
        </w:rPr>
        <w:t>(pH)</w:t>
      </w:r>
      <w:r>
        <w:rPr>
          <w:lang w:eastAsia="zh-CN"/>
        </w:rPr>
        <w:t>在</w:t>
      </w:r>
      <w:r>
        <w:rPr>
          <w:lang w:eastAsia="zh-CN"/>
        </w:rPr>
        <w:t xml:space="preserve"> 5.5~7.5</w:t>
      </w:r>
      <w:r>
        <w:rPr>
          <w:spacing w:val="-10"/>
          <w:lang w:eastAsia="zh-CN"/>
        </w:rPr>
        <w:t xml:space="preserve"> </w:t>
      </w:r>
      <w:r>
        <w:rPr>
          <w:spacing w:val="-10"/>
          <w:lang w:eastAsia="zh-CN"/>
        </w:rPr>
        <w:t>之间；</w:t>
      </w:r>
      <w:r>
        <w:rPr>
          <w:spacing w:val="-10"/>
          <w:lang w:eastAsia="zh-CN"/>
        </w:rPr>
        <w:t xml:space="preserve"> </w:t>
      </w:r>
      <w:r>
        <w:rPr>
          <w:lang w:eastAsia="zh-CN"/>
        </w:rPr>
        <w:t>EC≤1.3ms/cm</w:t>
      </w:r>
      <w:r>
        <w:rPr>
          <w:spacing w:val="-16"/>
          <w:lang w:eastAsia="zh-CN"/>
        </w:rPr>
        <w:t>。本次</w:t>
      </w:r>
      <w:proofErr w:type="gramStart"/>
      <w:r>
        <w:rPr>
          <w:spacing w:val="-16"/>
          <w:lang w:eastAsia="zh-CN"/>
        </w:rPr>
        <w:t>种植土由外购</w:t>
      </w:r>
      <w:proofErr w:type="gramEnd"/>
      <w:r>
        <w:rPr>
          <w:spacing w:val="-16"/>
          <w:lang w:eastAsia="zh-CN"/>
        </w:rPr>
        <w:t>土壤进行改良后使用。</w:t>
      </w:r>
    </w:p>
    <w:p w:rsidR="00850C05" w:rsidRDefault="003136FC">
      <w:pPr>
        <w:pStyle w:val="a9"/>
        <w:tabs>
          <w:tab w:val="left" w:pos="1900"/>
        </w:tabs>
        <w:spacing w:before="1"/>
        <w:ind w:left="1000" w:firstLine="0"/>
        <w:rPr>
          <w:sz w:val="24"/>
          <w:lang w:eastAsia="zh-CN"/>
        </w:rPr>
      </w:pPr>
      <w:r>
        <w:rPr>
          <w:rFonts w:hint="eastAsia"/>
          <w:sz w:val="24"/>
          <w:lang w:eastAsia="zh-CN"/>
        </w:rPr>
        <w:t>7.</w:t>
      </w:r>
      <w:r>
        <w:rPr>
          <w:sz w:val="24"/>
          <w:lang w:eastAsia="zh-CN"/>
        </w:rPr>
        <w:t>吊装运输及防护</w:t>
      </w:r>
    </w:p>
    <w:p w:rsidR="00850C05" w:rsidRDefault="003136FC">
      <w:pPr>
        <w:pStyle w:val="a4"/>
        <w:spacing w:before="160" w:line="364" w:lineRule="auto"/>
        <w:ind w:right="1097" w:firstLine="480"/>
        <w:jc w:val="both"/>
        <w:rPr>
          <w:lang w:eastAsia="zh-CN"/>
        </w:rPr>
      </w:pPr>
      <w:r>
        <w:rPr>
          <w:lang w:eastAsia="zh-CN"/>
        </w:rPr>
        <w:t>（</w:t>
      </w:r>
      <w:r>
        <w:rPr>
          <w:lang w:eastAsia="zh-CN"/>
        </w:rPr>
        <w:t>1</w:t>
      </w:r>
      <w:r>
        <w:rPr>
          <w:lang w:eastAsia="zh-CN"/>
        </w:rPr>
        <w:t>）吊装时先撤去支撑，吊装机械及运输车辆必须具备足够的承载能</w:t>
      </w:r>
      <w:r>
        <w:rPr>
          <w:spacing w:val="-10"/>
          <w:lang w:eastAsia="zh-CN"/>
        </w:rPr>
        <w:t>力，起吊部位必须在重心部位，在软包装的土球与吊装带之间垫木板分散受力避免土球散落，在受力的主干部位加厚垫层避免树皮受损。</w:t>
      </w:r>
    </w:p>
    <w:p w:rsidR="00850C05" w:rsidRDefault="003136FC">
      <w:pPr>
        <w:pStyle w:val="a4"/>
        <w:spacing w:before="2" w:line="364" w:lineRule="auto"/>
        <w:ind w:right="977" w:firstLine="480"/>
      </w:pPr>
      <w:r>
        <w:rPr>
          <w:lang w:eastAsia="zh-CN"/>
        </w:rPr>
        <w:t>（</w:t>
      </w:r>
      <w:r>
        <w:rPr>
          <w:lang w:eastAsia="zh-CN"/>
        </w:rPr>
        <w:t>2</w:t>
      </w:r>
      <w:r>
        <w:rPr>
          <w:lang w:eastAsia="zh-CN"/>
        </w:rPr>
        <w:t>）</w:t>
      </w:r>
      <w:r>
        <w:rPr>
          <w:spacing w:val="-10"/>
          <w:lang w:eastAsia="zh-CN"/>
        </w:rPr>
        <w:t>本次迁移的冠大树高，采用</w:t>
      </w:r>
      <w:r>
        <w:rPr>
          <w:spacing w:val="-10"/>
          <w:lang w:eastAsia="zh-CN"/>
        </w:rPr>
        <w:t xml:space="preserve"> </w:t>
      </w:r>
      <w:r>
        <w:rPr>
          <w:lang w:eastAsia="zh-CN"/>
        </w:rPr>
        <w:t>75-100</w:t>
      </w:r>
      <w:r>
        <w:rPr>
          <w:spacing w:val="-11"/>
          <w:lang w:eastAsia="zh-CN"/>
        </w:rPr>
        <w:t xml:space="preserve"> </w:t>
      </w:r>
      <w:r>
        <w:rPr>
          <w:spacing w:val="-11"/>
          <w:lang w:eastAsia="zh-CN"/>
        </w:rPr>
        <w:t>吨的吊车装卸，起吊时注意</w:t>
      </w:r>
      <w:r>
        <w:rPr>
          <w:spacing w:val="-11"/>
          <w:lang w:eastAsia="zh-CN"/>
        </w:rPr>
        <w:t>保护树</w:t>
      </w:r>
      <w:r>
        <w:rPr>
          <w:spacing w:val="-19"/>
          <w:lang w:eastAsia="zh-CN"/>
        </w:rPr>
        <w:t>形及树皮损伤；并使用合适的运输车辆，运输装卸过程中往往容易造成土球散裂、</w:t>
      </w:r>
      <w:r>
        <w:rPr>
          <w:spacing w:val="-14"/>
          <w:lang w:eastAsia="zh-CN"/>
        </w:rPr>
        <w:t>树皮损伤，虽本次运输距离短，但</w:t>
      </w:r>
      <w:proofErr w:type="gramStart"/>
      <w:r>
        <w:rPr>
          <w:spacing w:val="-14"/>
          <w:lang w:eastAsia="zh-CN"/>
        </w:rPr>
        <w:t>应慢装</w:t>
      </w:r>
      <w:proofErr w:type="gramEnd"/>
      <w:r>
        <w:rPr>
          <w:spacing w:val="-14"/>
          <w:lang w:eastAsia="zh-CN"/>
        </w:rPr>
        <w:t>轻放，并提前做好运输路面清理及路线</w:t>
      </w:r>
      <w:r>
        <w:rPr>
          <w:spacing w:val="-11"/>
          <w:lang w:eastAsia="zh-CN"/>
        </w:rPr>
        <w:t>计划。如在运输或装卸时树皮撕裂或脱落，要对伤口和树皮及时消毒，并进行复原包扎。</w:t>
      </w:r>
      <w:proofErr w:type="spellStart"/>
      <w:r>
        <w:rPr>
          <w:spacing w:val="-11"/>
        </w:rPr>
        <w:t>在时间安排上，做到当天装运，当天栽植</w:t>
      </w:r>
      <w:proofErr w:type="spellEnd"/>
      <w:r>
        <w:rPr>
          <w:spacing w:val="-11"/>
        </w:rPr>
        <w:t>。</w:t>
      </w:r>
    </w:p>
    <w:tbl>
      <w:tblPr>
        <w:tblW w:w="9133" w:type="dxa"/>
        <w:tblInd w:w="116" w:type="dxa"/>
        <w:tblBorders>
          <w:top w:val="double" w:sz="0" w:space="0" w:color="00AFEF"/>
          <w:left w:val="double" w:sz="0" w:space="0" w:color="00AFEF"/>
          <w:bottom w:val="double" w:sz="0" w:space="0" w:color="00AFEF"/>
          <w:right w:val="double" w:sz="0" w:space="0" w:color="00AFEF"/>
          <w:insideH w:val="double" w:sz="0" w:space="0" w:color="00AFEF"/>
          <w:insideV w:val="double" w:sz="0" w:space="0" w:color="00AFEF"/>
        </w:tblBorders>
        <w:tblLayout w:type="fixed"/>
        <w:tblCellMar>
          <w:left w:w="0" w:type="dxa"/>
          <w:right w:w="0" w:type="dxa"/>
        </w:tblCellMar>
        <w:tblLook w:val="04A0"/>
      </w:tblPr>
      <w:tblGrid>
        <w:gridCol w:w="2912"/>
        <w:gridCol w:w="3137"/>
        <w:gridCol w:w="3084"/>
      </w:tblGrid>
      <w:tr w:rsidR="00850C05">
        <w:trPr>
          <w:trHeight w:val="1440"/>
        </w:trPr>
        <w:tc>
          <w:tcPr>
            <w:tcW w:w="2912" w:type="dxa"/>
            <w:tcBorders>
              <w:bottom w:val="single" w:sz="4" w:space="0" w:color="00AFEF"/>
              <w:right w:val="single" w:sz="4" w:space="0" w:color="00AFEF"/>
            </w:tcBorders>
            <w:shd w:val="clear" w:color="auto" w:fill="C2D59B"/>
          </w:tcPr>
          <w:p w:rsidR="00850C05" w:rsidRDefault="00850C05">
            <w:pPr>
              <w:pStyle w:val="TableParagraph"/>
              <w:spacing w:before="6"/>
              <w:jc w:val="left"/>
              <w:rPr>
                <w:sz w:val="2"/>
              </w:rPr>
            </w:pPr>
          </w:p>
          <w:p w:rsidR="00850C05" w:rsidRDefault="003136FC">
            <w:pPr>
              <w:pStyle w:val="TableParagraph"/>
              <w:spacing w:before="0"/>
              <w:ind w:left="339"/>
              <w:jc w:val="left"/>
              <w:rPr>
                <w:sz w:val="20"/>
              </w:rPr>
            </w:pPr>
            <w:r>
              <w:rPr>
                <w:noProof/>
                <w:sz w:val="20"/>
                <w:lang w:eastAsia="zh-CN"/>
              </w:rPr>
              <w:drawing>
                <wp:inline distT="0" distB="0" distL="0" distR="0">
                  <wp:extent cx="1406525" cy="865505"/>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a:picLocks noChangeAspect="1"/>
                          </pic:cNvPicPr>
                        </pic:nvPicPr>
                        <pic:blipFill>
                          <a:blip r:embed="rId17" cstate="print"/>
                          <a:stretch>
                            <a:fillRect/>
                          </a:stretch>
                        </pic:blipFill>
                        <pic:spPr>
                          <a:xfrm>
                            <a:off x="0" y="0"/>
                            <a:ext cx="1406806" cy="865727"/>
                          </a:xfrm>
                          <a:prstGeom prst="rect">
                            <a:avLst/>
                          </a:prstGeom>
                        </pic:spPr>
                      </pic:pic>
                    </a:graphicData>
                  </a:graphic>
                </wp:inline>
              </w:drawing>
            </w:r>
          </w:p>
        </w:tc>
        <w:tc>
          <w:tcPr>
            <w:tcW w:w="3137" w:type="dxa"/>
            <w:tcBorders>
              <w:left w:val="single" w:sz="4" w:space="0" w:color="00AFEF"/>
              <w:bottom w:val="single" w:sz="4" w:space="0" w:color="00AFEF"/>
              <w:right w:val="single" w:sz="4" w:space="0" w:color="00AFEF"/>
            </w:tcBorders>
            <w:shd w:val="clear" w:color="auto" w:fill="C2D59B"/>
          </w:tcPr>
          <w:p w:rsidR="00850C05" w:rsidRDefault="00850C05">
            <w:pPr>
              <w:pStyle w:val="TableParagraph"/>
              <w:spacing w:before="0"/>
              <w:jc w:val="left"/>
              <w:rPr>
                <w:sz w:val="2"/>
              </w:rPr>
            </w:pPr>
          </w:p>
          <w:p w:rsidR="00850C05" w:rsidRDefault="003136FC">
            <w:pPr>
              <w:pStyle w:val="TableParagraph"/>
              <w:spacing w:before="0"/>
              <w:ind w:left="389"/>
              <w:jc w:val="left"/>
              <w:rPr>
                <w:sz w:val="20"/>
              </w:rPr>
            </w:pPr>
            <w:r>
              <w:rPr>
                <w:noProof/>
                <w:sz w:val="20"/>
                <w:lang w:eastAsia="zh-CN"/>
              </w:rPr>
              <w:drawing>
                <wp:inline distT="0" distB="0" distL="0" distR="0">
                  <wp:extent cx="1492250" cy="868045"/>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jpeg"/>
                          <pic:cNvPicPr>
                            <a:picLocks noChangeAspect="1"/>
                          </pic:cNvPicPr>
                        </pic:nvPicPr>
                        <pic:blipFill>
                          <a:blip r:embed="rId18" cstate="print"/>
                          <a:stretch>
                            <a:fillRect/>
                          </a:stretch>
                        </pic:blipFill>
                        <pic:spPr>
                          <a:xfrm>
                            <a:off x="0" y="0"/>
                            <a:ext cx="1492853" cy="868679"/>
                          </a:xfrm>
                          <a:prstGeom prst="rect">
                            <a:avLst/>
                          </a:prstGeom>
                        </pic:spPr>
                      </pic:pic>
                    </a:graphicData>
                  </a:graphic>
                </wp:inline>
              </w:drawing>
            </w:r>
          </w:p>
        </w:tc>
        <w:tc>
          <w:tcPr>
            <w:tcW w:w="3084" w:type="dxa"/>
            <w:tcBorders>
              <w:left w:val="single" w:sz="4" w:space="0" w:color="00AFEF"/>
              <w:bottom w:val="single" w:sz="4" w:space="0" w:color="00AFEF"/>
            </w:tcBorders>
            <w:shd w:val="clear" w:color="auto" w:fill="C2D59B"/>
          </w:tcPr>
          <w:p w:rsidR="00850C05" w:rsidRDefault="003136FC">
            <w:pPr>
              <w:pStyle w:val="TableParagraph"/>
              <w:spacing w:before="0"/>
              <w:ind w:left="345"/>
              <w:jc w:val="left"/>
              <w:rPr>
                <w:sz w:val="20"/>
              </w:rPr>
            </w:pPr>
            <w:r>
              <w:rPr>
                <w:noProof/>
                <w:sz w:val="20"/>
                <w:lang w:eastAsia="zh-CN"/>
              </w:rPr>
              <w:drawing>
                <wp:inline distT="0" distB="0" distL="0" distR="0">
                  <wp:extent cx="1515745" cy="911225"/>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jpeg"/>
                          <pic:cNvPicPr>
                            <a:picLocks noChangeAspect="1"/>
                          </pic:cNvPicPr>
                        </pic:nvPicPr>
                        <pic:blipFill>
                          <a:blip r:embed="rId19" cstate="print"/>
                          <a:stretch>
                            <a:fillRect/>
                          </a:stretch>
                        </pic:blipFill>
                        <pic:spPr>
                          <a:xfrm>
                            <a:off x="0" y="0"/>
                            <a:ext cx="1515943" cy="911542"/>
                          </a:xfrm>
                          <a:prstGeom prst="rect">
                            <a:avLst/>
                          </a:prstGeom>
                        </pic:spPr>
                      </pic:pic>
                    </a:graphicData>
                  </a:graphic>
                </wp:inline>
              </w:drawing>
            </w:r>
          </w:p>
        </w:tc>
      </w:tr>
      <w:tr w:rsidR="00850C05">
        <w:trPr>
          <w:trHeight w:val="303"/>
        </w:trPr>
        <w:tc>
          <w:tcPr>
            <w:tcW w:w="2912" w:type="dxa"/>
            <w:tcBorders>
              <w:top w:val="single" w:sz="4" w:space="0" w:color="00AFEF"/>
              <w:bottom w:val="single" w:sz="18" w:space="0" w:color="C2D59B"/>
              <w:right w:val="single" w:sz="4" w:space="0" w:color="00AFEF"/>
            </w:tcBorders>
            <w:shd w:val="clear" w:color="auto" w:fill="FFFF00"/>
          </w:tcPr>
          <w:p w:rsidR="00850C05" w:rsidRDefault="003136FC">
            <w:pPr>
              <w:pStyle w:val="TableParagraph"/>
              <w:spacing w:before="0" w:line="284" w:lineRule="exact"/>
              <w:ind w:left="722"/>
              <w:jc w:val="left"/>
              <w:rPr>
                <w:rFonts w:ascii="仿宋" w:eastAsia="仿宋"/>
                <w:b/>
                <w:sz w:val="24"/>
              </w:rPr>
            </w:pPr>
            <w:proofErr w:type="spellStart"/>
            <w:r>
              <w:rPr>
                <w:rFonts w:ascii="仿宋" w:eastAsia="仿宋" w:hint="eastAsia"/>
                <w:b/>
                <w:color w:val="FF0000"/>
                <w:sz w:val="24"/>
              </w:rPr>
              <w:t>苗木土球绑扎</w:t>
            </w:r>
            <w:proofErr w:type="spellEnd"/>
          </w:p>
        </w:tc>
        <w:tc>
          <w:tcPr>
            <w:tcW w:w="3137" w:type="dxa"/>
            <w:tcBorders>
              <w:top w:val="single" w:sz="4" w:space="0" w:color="00AFEF"/>
              <w:left w:val="single" w:sz="4" w:space="0" w:color="00AFEF"/>
              <w:bottom w:val="single" w:sz="18" w:space="0" w:color="C2D59B"/>
              <w:right w:val="single" w:sz="4" w:space="0" w:color="00AFEF"/>
            </w:tcBorders>
            <w:shd w:val="clear" w:color="auto" w:fill="FFFF00"/>
          </w:tcPr>
          <w:p w:rsidR="00850C05" w:rsidRDefault="003136FC">
            <w:pPr>
              <w:pStyle w:val="TableParagraph"/>
              <w:spacing w:before="0" w:line="284" w:lineRule="exact"/>
              <w:ind w:left="964"/>
              <w:jc w:val="left"/>
              <w:rPr>
                <w:rFonts w:ascii="仿宋" w:eastAsia="仿宋"/>
                <w:b/>
                <w:sz w:val="24"/>
              </w:rPr>
            </w:pPr>
            <w:proofErr w:type="spellStart"/>
            <w:r>
              <w:rPr>
                <w:rFonts w:ascii="仿宋" w:eastAsia="仿宋" w:hint="eastAsia"/>
                <w:b/>
                <w:color w:val="FF0000"/>
                <w:sz w:val="24"/>
              </w:rPr>
              <w:t>苗木的运输</w:t>
            </w:r>
            <w:proofErr w:type="spellEnd"/>
          </w:p>
        </w:tc>
        <w:tc>
          <w:tcPr>
            <w:tcW w:w="3084" w:type="dxa"/>
            <w:tcBorders>
              <w:top w:val="single" w:sz="4" w:space="0" w:color="00AFEF"/>
              <w:left w:val="single" w:sz="4" w:space="0" w:color="00AFEF"/>
              <w:bottom w:val="single" w:sz="18" w:space="0" w:color="C2D59B"/>
            </w:tcBorders>
            <w:shd w:val="clear" w:color="auto" w:fill="FFFF00"/>
          </w:tcPr>
          <w:p w:rsidR="00850C05" w:rsidRDefault="003136FC">
            <w:pPr>
              <w:pStyle w:val="TableParagraph"/>
              <w:spacing w:before="0" w:line="284" w:lineRule="exact"/>
              <w:ind w:left="938"/>
              <w:jc w:val="left"/>
              <w:rPr>
                <w:rFonts w:ascii="仿宋" w:eastAsia="仿宋"/>
                <w:b/>
                <w:sz w:val="24"/>
              </w:rPr>
            </w:pPr>
            <w:proofErr w:type="spellStart"/>
            <w:r>
              <w:rPr>
                <w:rFonts w:ascii="仿宋" w:eastAsia="仿宋" w:hint="eastAsia"/>
                <w:b/>
                <w:color w:val="FF0000"/>
                <w:sz w:val="24"/>
              </w:rPr>
              <w:t>苗木的吊装</w:t>
            </w:r>
            <w:proofErr w:type="spellEnd"/>
          </w:p>
        </w:tc>
      </w:tr>
    </w:tbl>
    <w:p w:rsidR="00850C05" w:rsidRDefault="00850C05">
      <w:pPr>
        <w:pStyle w:val="a4"/>
        <w:ind w:left="0"/>
        <w:rPr>
          <w:sz w:val="20"/>
        </w:rPr>
      </w:pPr>
    </w:p>
    <w:p w:rsidR="00850C05" w:rsidRDefault="00850C05">
      <w:pPr>
        <w:pStyle w:val="a4"/>
        <w:ind w:left="0"/>
        <w:rPr>
          <w:sz w:val="17"/>
        </w:rPr>
      </w:pPr>
    </w:p>
    <w:p w:rsidR="00850C05" w:rsidRDefault="003136FC">
      <w:pPr>
        <w:pStyle w:val="a9"/>
        <w:tabs>
          <w:tab w:val="left" w:pos="1900"/>
        </w:tabs>
        <w:spacing w:before="66"/>
        <w:ind w:left="1000" w:firstLine="0"/>
        <w:rPr>
          <w:sz w:val="24"/>
        </w:rPr>
      </w:pPr>
      <w:r>
        <w:rPr>
          <w:rFonts w:hint="eastAsia"/>
          <w:sz w:val="24"/>
          <w:lang w:eastAsia="zh-CN"/>
        </w:rPr>
        <w:t>8.</w:t>
      </w:r>
      <w:r>
        <w:rPr>
          <w:sz w:val="24"/>
        </w:rPr>
        <w:t>种植</w:t>
      </w:r>
    </w:p>
    <w:p w:rsidR="00850C05" w:rsidRDefault="003136FC">
      <w:pPr>
        <w:pStyle w:val="a4"/>
        <w:spacing w:before="161"/>
        <w:ind w:left="1000"/>
        <w:rPr>
          <w:lang w:eastAsia="zh-CN"/>
        </w:rPr>
      </w:pPr>
      <w:r>
        <w:rPr>
          <w:lang w:eastAsia="zh-CN"/>
        </w:rPr>
        <w:t>（</w:t>
      </w:r>
      <w:r>
        <w:rPr>
          <w:lang w:eastAsia="zh-CN"/>
        </w:rPr>
        <w:t>1</w:t>
      </w:r>
      <w:r>
        <w:rPr>
          <w:lang w:eastAsia="zh-CN"/>
        </w:rPr>
        <w:t>）勘查栽植现场情况，如</w:t>
      </w:r>
      <w:proofErr w:type="gramStart"/>
      <w:r>
        <w:rPr>
          <w:lang w:eastAsia="zh-CN"/>
        </w:rPr>
        <w:t>吊车需进绿地</w:t>
      </w:r>
      <w:proofErr w:type="gramEnd"/>
      <w:r>
        <w:rPr>
          <w:lang w:eastAsia="zh-CN"/>
        </w:rPr>
        <w:t>应事先铺设好钢板方便机械进出。</w:t>
      </w:r>
    </w:p>
    <w:p w:rsidR="00850C05" w:rsidRDefault="003136FC">
      <w:pPr>
        <w:pStyle w:val="a4"/>
        <w:spacing w:before="160" w:line="364" w:lineRule="auto"/>
        <w:ind w:right="1097" w:firstLine="480"/>
        <w:rPr>
          <w:lang w:eastAsia="zh-CN"/>
        </w:rPr>
      </w:pPr>
      <w:r>
        <w:rPr>
          <w:lang w:eastAsia="zh-CN"/>
        </w:rPr>
        <w:t>（</w:t>
      </w:r>
      <w:r>
        <w:rPr>
          <w:lang w:eastAsia="zh-CN"/>
        </w:rPr>
        <w:t>2</w:t>
      </w:r>
      <w:r>
        <w:rPr>
          <w:lang w:eastAsia="zh-CN"/>
        </w:rPr>
        <w:t>）</w:t>
      </w:r>
      <w:r>
        <w:rPr>
          <w:rFonts w:hint="eastAsia"/>
          <w:spacing w:val="-6"/>
          <w:lang w:eastAsia="zh-CN"/>
        </w:rPr>
        <w:t>树木</w:t>
      </w:r>
      <w:r>
        <w:rPr>
          <w:lang w:eastAsia="zh-CN"/>
        </w:rPr>
        <w:t>吊装应缓慢起吊，缓慢放吊，不得损伤树体或造成土球散落。将苗木悬于树穴内查看穴内覆土厚度是否合适，以树台上部略高于地平面为宜。</w:t>
      </w:r>
    </w:p>
    <w:p w:rsidR="00850C05" w:rsidRDefault="003136FC">
      <w:pPr>
        <w:pStyle w:val="a4"/>
        <w:spacing w:before="1" w:line="364" w:lineRule="auto"/>
        <w:ind w:right="1097" w:firstLine="480"/>
        <w:jc w:val="both"/>
        <w:rPr>
          <w:lang w:eastAsia="zh-CN"/>
        </w:rPr>
      </w:pPr>
      <w:r>
        <w:rPr>
          <w:lang w:eastAsia="zh-CN"/>
        </w:rPr>
        <w:t>（</w:t>
      </w:r>
      <w:r>
        <w:rPr>
          <w:lang w:eastAsia="zh-CN"/>
        </w:rPr>
        <w:t>3</w:t>
      </w:r>
      <w:r>
        <w:rPr>
          <w:lang w:eastAsia="zh-CN"/>
        </w:rPr>
        <w:t>）按照苗木上标记好的最佳观赏方位旋转苗木到最佳角度。用树穴周边</w:t>
      </w:r>
      <w:r>
        <w:rPr>
          <w:spacing w:val="-10"/>
          <w:lang w:eastAsia="zh-CN"/>
        </w:rPr>
        <w:t>的控制点采用</w:t>
      </w:r>
      <w:r>
        <w:rPr>
          <w:spacing w:val="-10"/>
          <w:lang w:eastAsia="zh-CN"/>
        </w:rPr>
        <w:t>“</w:t>
      </w:r>
      <w:r>
        <w:rPr>
          <w:spacing w:val="-10"/>
          <w:lang w:eastAsia="zh-CN"/>
        </w:rPr>
        <w:t>交会法</w:t>
      </w:r>
      <w:r>
        <w:rPr>
          <w:spacing w:val="-10"/>
          <w:lang w:eastAsia="zh-CN"/>
        </w:rPr>
        <w:t>”</w:t>
      </w:r>
      <w:r>
        <w:rPr>
          <w:spacing w:val="-10"/>
          <w:lang w:eastAsia="zh-CN"/>
        </w:rPr>
        <w:t>确定苗木树干位置后</w:t>
      </w:r>
      <w:proofErr w:type="gramStart"/>
      <w:r>
        <w:rPr>
          <w:spacing w:val="-10"/>
          <w:lang w:eastAsia="zh-CN"/>
        </w:rPr>
        <w:t>缓慢将</w:t>
      </w:r>
      <w:proofErr w:type="gramEnd"/>
      <w:r>
        <w:rPr>
          <w:spacing w:val="-10"/>
          <w:lang w:eastAsia="zh-CN"/>
        </w:rPr>
        <w:t>苗木放入树穴内。过程中注意土</w:t>
      </w:r>
      <w:proofErr w:type="gramStart"/>
      <w:r>
        <w:rPr>
          <w:spacing w:val="-10"/>
          <w:lang w:eastAsia="zh-CN"/>
        </w:rPr>
        <w:t>球不得</w:t>
      </w:r>
      <w:proofErr w:type="gramEnd"/>
      <w:r>
        <w:rPr>
          <w:spacing w:val="-10"/>
          <w:lang w:eastAsia="zh-CN"/>
        </w:rPr>
        <w:t>触碰周边障碍物，避免土球散落。</w:t>
      </w:r>
    </w:p>
    <w:p w:rsidR="00850C05" w:rsidRDefault="003136FC">
      <w:pPr>
        <w:pStyle w:val="a4"/>
        <w:spacing w:before="2" w:line="364" w:lineRule="auto"/>
        <w:ind w:right="1097" w:firstLine="480"/>
        <w:jc w:val="both"/>
        <w:rPr>
          <w:lang w:eastAsia="zh-CN"/>
        </w:rPr>
      </w:pPr>
      <w:r>
        <w:t>（</w:t>
      </w:r>
      <w:r>
        <w:t>4</w:t>
      </w:r>
      <w:r>
        <w:t>）土球落到种植穴并初步扶正后，慢慢拆除土球上的包裹物。</w:t>
      </w:r>
      <w:r>
        <w:rPr>
          <w:lang w:eastAsia="zh-CN"/>
        </w:rPr>
        <w:t>苗木扶正</w:t>
      </w:r>
      <w:r>
        <w:rPr>
          <w:spacing w:val="-10"/>
          <w:lang w:eastAsia="zh-CN"/>
        </w:rPr>
        <w:t>后，工人逐步填入种植土，栽植前应</w:t>
      </w:r>
      <w:proofErr w:type="gramStart"/>
      <w:r>
        <w:rPr>
          <w:spacing w:val="-10"/>
          <w:lang w:eastAsia="zh-CN"/>
        </w:rPr>
        <w:t>先往植穴内</w:t>
      </w:r>
      <w:proofErr w:type="gramEnd"/>
      <w:r>
        <w:rPr>
          <w:spacing w:val="-10"/>
          <w:lang w:eastAsia="zh-CN"/>
        </w:rPr>
        <w:t>垫些松土，然后将土球与穴壁间</w:t>
      </w:r>
      <w:r>
        <w:rPr>
          <w:spacing w:val="-13"/>
          <w:lang w:eastAsia="zh-CN"/>
        </w:rPr>
        <w:t>的空隙用土填满、捣实，栽植深度与原来深度一样，再回填</w:t>
      </w:r>
      <w:r>
        <w:rPr>
          <w:spacing w:val="-13"/>
          <w:lang w:eastAsia="zh-CN"/>
        </w:rPr>
        <w:t xml:space="preserve"> </w:t>
      </w:r>
      <w:r>
        <w:rPr>
          <w:lang w:eastAsia="zh-CN"/>
        </w:rPr>
        <w:t xml:space="preserve">30CM </w:t>
      </w:r>
      <w:proofErr w:type="gramStart"/>
      <w:r>
        <w:rPr>
          <w:lang w:eastAsia="zh-CN"/>
        </w:rPr>
        <w:t>厚进行</w:t>
      </w:r>
      <w:proofErr w:type="gramEnd"/>
      <w:r>
        <w:rPr>
          <w:lang w:eastAsia="zh-CN"/>
        </w:rPr>
        <w:t>一次人工压实直至填满并用土堆砌围堰。</w:t>
      </w:r>
    </w:p>
    <w:p w:rsidR="00850C05" w:rsidRDefault="003136FC">
      <w:pPr>
        <w:pStyle w:val="a9"/>
        <w:tabs>
          <w:tab w:val="left" w:pos="1900"/>
        </w:tabs>
        <w:spacing w:before="2"/>
        <w:ind w:left="1000" w:firstLine="0"/>
        <w:rPr>
          <w:sz w:val="24"/>
          <w:lang w:eastAsia="zh-CN"/>
        </w:rPr>
      </w:pPr>
      <w:r>
        <w:rPr>
          <w:rFonts w:hint="eastAsia"/>
          <w:sz w:val="24"/>
          <w:lang w:eastAsia="zh-CN"/>
        </w:rPr>
        <w:lastRenderedPageBreak/>
        <w:t>9.</w:t>
      </w:r>
      <w:r>
        <w:rPr>
          <w:sz w:val="24"/>
          <w:lang w:eastAsia="zh-CN"/>
        </w:rPr>
        <w:t>支撑</w:t>
      </w:r>
    </w:p>
    <w:p w:rsidR="00850C05" w:rsidRDefault="003136FC">
      <w:pPr>
        <w:pStyle w:val="a4"/>
        <w:spacing w:before="161" w:line="364" w:lineRule="auto"/>
        <w:ind w:right="1097" w:firstLine="480"/>
        <w:rPr>
          <w:lang w:eastAsia="zh-CN"/>
        </w:rPr>
      </w:pPr>
      <w:r>
        <w:rPr>
          <w:lang w:eastAsia="zh-CN"/>
        </w:rPr>
        <w:t>（</w:t>
      </w:r>
      <w:r>
        <w:rPr>
          <w:lang w:eastAsia="zh-CN"/>
        </w:rPr>
        <w:t>1</w:t>
      </w:r>
      <w:r>
        <w:rPr>
          <w:lang w:eastAsia="zh-CN"/>
        </w:rPr>
        <w:t>）</w:t>
      </w:r>
      <w:r>
        <w:rPr>
          <w:spacing w:val="-7"/>
          <w:lang w:eastAsia="zh-CN"/>
        </w:rPr>
        <w:t>苗木迁移后做好钢</w:t>
      </w:r>
      <w:proofErr w:type="gramStart"/>
      <w:r>
        <w:rPr>
          <w:spacing w:val="-7"/>
          <w:lang w:eastAsia="zh-CN"/>
        </w:rPr>
        <w:t>管护树架</w:t>
      </w:r>
      <w:proofErr w:type="gramEnd"/>
      <w:r>
        <w:rPr>
          <w:spacing w:val="-7"/>
          <w:lang w:eastAsia="zh-CN"/>
        </w:rPr>
        <w:t>支撑，钢</w:t>
      </w:r>
      <w:proofErr w:type="gramStart"/>
      <w:r>
        <w:rPr>
          <w:spacing w:val="-7"/>
          <w:lang w:eastAsia="zh-CN"/>
        </w:rPr>
        <w:t>管护树架采用</w:t>
      </w:r>
      <w:proofErr w:type="gramEnd"/>
      <w:r>
        <w:rPr>
          <w:spacing w:val="-7"/>
          <w:lang w:eastAsia="zh-CN"/>
        </w:rPr>
        <w:t xml:space="preserve"> </w:t>
      </w:r>
      <w:r>
        <w:rPr>
          <w:lang w:eastAsia="zh-CN"/>
        </w:rPr>
        <w:t xml:space="preserve">4 </w:t>
      </w:r>
      <w:r>
        <w:rPr>
          <w:lang w:eastAsia="zh-CN"/>
        </w:rPr>
        <w:t>跟</w:t>
      </w:r>
      <w:r>
        <w:rPr>
          <w:lang w:eastAsia="zh-CN"/>
        </w:rPr>
        <w:t xml:space="preserve"> 3</w:t>
      </w:r>
      <w:r>
        <w:rPr>
          <w:spacing w:val="-1"/>
          <w:lang w:eastAsia="zh-CN"/>
        </w:rPr>
        <w:t xml:space="preserve"> </w:t>
      </w:r>
      <w:r>
        <w:rPr>
          <w:spacing w:val="-1"/>
          <w:lang w:eastAsia="zh-CN"/>
        </w:rPr>
        <w:t>厚直径</w:t>
      </w:r>
      <w:r>
        <w:rPr>
          <w:spacing w:val="-1"/>
          <w:lang w:eastAsia="zh-CN"/>
        </w:rPr>
        <w:t xml:space="preserve"> </w:t>
      </w:r>
      <w:r>
        <w:rPr>
          <w:lang w:eastAsia="zh-CN"/>
        </w:rPr>
        <w:t xml:space="preserve">50 </w:t>
      </w:r>
      <w:r>
        <w:rPr>
          <w:lang w:eastAsia="zh-CN"/>
        </w:rPr>
        <w:t>的深灰色钢管，</w:t>
      </w:r>
      <w:r>
        <w:rPr>
          <w:lang w:eastAsia="zh-CN"/>
        </w:rPr>
        <w:t xml:space="preserve"> </w:t>
      </w:r>
      <w:r>
        <w:rPr>
          <w:lang w:eastAsia="zh-CN"/>
        </w:rPr>
        <w:t>固定在乔木自然高</w:t>
      </w:r>
      <w:r>
        <w:rPr>
          <w:lang w:eastAsia="zh-CN"/>
        </w:rPr>
        <w:t xml:space="preserve"> 1/3 </w:t>
      </w:r>
      <w:r>
        <w:rPr>
          <w:lang w:eastAsia="zh-CN"/>
        </w:rPr>
        <w:t>至</w:t>
      </w:r>
      <w:r>
        <w:rPr>
          <w:lang w:eastAsia="zh-CN"/>
        </w:rPr>
        <w:t xml:space="preserve"> 1/2 </w:t>
      </w:r>
      <w:r>
        <w:rPr>
          <w:lang w:eastAsia="zh-CN"/>
        </w:rPr>
        <w:t>的位置。由于在深圳地区暴雨</w:t>
      </w:r>
    </w:p>
    <w:p w:rsidR="00850C05" w:rsidRDefault="003136FC">
      <w:pPr>
        <w:pStyle w:val="a4"/>
        <w:spacing w:before="1" w:line="364" w:lineRule="auto"/>
        <w:ind w:right="1097"/>
        <w:rPr>
          <w:lang w:eastAsia="zh-CN"/>
        </w:rPr>
      </w:pPr>
      <w:r>
        <w:rPr>
          <w:spacing w:val="-9"/>
          <w:lang w:eastAsia="zh-CN"/>
        </w:rPr>
        <w:t>、台风等灾害性天气较为常见，为了抵挡台风，需要设置两套护树架，并在钢管基部打入</w:t>
      </w:r>
      <w:r>
        <w:rPr>
          <w:spacing w:val="-9"/>
          <w:lang w:eastAsia="zh-CN"/>
        </w:rPr>
        <w:t xml:space="preserve"> 50CM </w:t>
      </w:r>
      <w:r>
        <w:rPr>
          <w:spacing w:val="-9"/>
          <w:lang w:eastAsia="zh-CN"/>
        </w:rPr>
        <w:t>长的角钢进行固定，确保能经受台风吹袭，必要时加固设施。</w:t>
      </w:r>
    </w:p>
    <w:p w:rsidR="00850C05" w:rsidRDefault="003136FC">
      <w:pPr>
        <w:pStyle w:val="20"/>
        <w:tabs>
          <w:tab w:val="left" w:pos="1012"/>
        </w:tabs>
        <w:spacing w:before="0"/>
        <w:ind w:left="0" w:firstLineChars="100" w:firstLine="281"/>
      </w:pPr>
      <w:bookmarkStart w:id="64" w:name="_Toc31468_WPSOffice_Level2"/>
      <w:r>
        <w:rPr>
          <w:rFonts w:hint="eastAsia"/>
          <w:lang w:eastAsia="zh-CN"/>
        </w:rPr>
        <w:t>4.5</w:t>
      </w:r>
      <w:r>
        <w:t>养护要点</w:t>
      </w:r>
      <w:bookmarkEnd w:id="64"/>
    </w:p>
    <w:p w:rsidR="00850C05" w:rsidRDefault="003136FC">
      <w:pPr>
        <w:pStyle w:val="a9"/>
        <w:numPr>
          <w:ilvl w:val="0"/>
          <w:numId w:val="3"/>
        </w:numPr>
        <w:tabs>
          <w:tab w:val="left" w:pos="1900"/>
        </w:tabs>
        <w:spacing w:before="161"/>
        <w:ind w:left="480" w:firstLine="520"/>
        <w:rPr>
          <w:sz w:val="24"/>
          <w:lang w:eastAsia="zh-CN"/>
        </w:rPr>
      </w:pPr>
      <w:r>
        <w:rPr>
          <w:sz w:val="24"/>
          <w:lang w:eastAsia="zh-CN"/>
        </w:rPr>
        <w:t>移栽前期使用</w:t>
      </w:r>
      <w:proofErr w:type="gramStart"/>
      <w:r>
        <w:rPr>
          <w:sz w:val="24"/>
          <w:lang w:eastAsia="zh-CN"/>
        </w:rPr>
        <w:t>生根剂促生根</w:t>
      </w:r>
      <w:proofErr w:type="gramEnd"/>
      <w:r>
        <w:rPr>
          <w:sz w:val="24"/>
          <w:lang w:eastAsia="zh-CN"/>
        </w:rPr>
        <w:t>，移栽后根部用</w:t>
      </w:r>
      <w:proofErr w:type="gramStart"/>
      <w:r>
        <w:rPr>
          <w:sz w:val="24"/>
          <w:lang w:eastAsia="zh-CN"/>
        </w:rPr>
        <w:t>根腐灵消毒</w:t>
      </w:r>
      <w:proofErr w:type="gramEnd"/>
      <w:r>
        <w:rPr>
          <w:sz w:val="24"/>
          <w:lang w:eastAsia="zh-CN"/>
        </w:rPr>
        <w:t>。</w:t>
      </w:r>
    </w:p>
    <w:p w:rsidR="00850C05" w:rsidRDefault="003136FC">
      <w:pPr>
        <w:pStyle w:val="a9"/>
        <w:numPr>
          <w:ilvl w:val="0"/>
          <w:numId w:val="3"/>
        </w:numPr>
        <w:tabs>
          <w:tab w:val="left" w:pos="1900"/>
        </w:tabs>
        <w:spacing w:line="364" w:lineRule="auto"/>
        <w:ind w:left="480" w:right="1065" w:firstLine="520"/>
        <w:jc w:val="both"/>
        <w:rPr>
          <w:sz w:val="24"/>
          <w:lang w:eastAsia="zh-CN"/>
        </w:rPr>
      </w:pPr>
      <w:r>
        <w:rPr>
          <w:sz w:val="24"/>
          <w:lang w:eastAsia="zh-CN"/>
        </w:rPr>
        <w:t>新移植的</w:t>
      </w:r>
      <w:r>
        <w:rPr>
          <w:rFonts w:hint="eastAsia"/>
          <w:sz w:val="24"/>
          <w:lang w:eastAsia="zh-CN"/>
        </w:rPr>
        <w:t>凤凰木</w:t>
      </w:r>
      <w:r>
        <w:rPr>
          <w:sz w:val="24"/>
          <w:lang w:eastAsia="zh-CN"/>
        </w:rPr>
        <w:t>因蒸腾作用容易失水，且本次施工在</w:t>
      </w:r>
      <w:r>
        <w:rPr>
          <w:rFonts w:hint="eastAsia"/>
          <w:sz w:val="24"/>
          <w:lang w:eastAsia="zh-CN"/>
        </w:rPr>
        <w:t>春</w:t>
      </w:r>
      <w:r>
        <w:rPr>
          <w:sz w:val="24"/>
          <w:lang w:eastAsia="zh-CN"/>
        </w:rPr>
        <w:t>夏季节气温高，</w:t>
      </w:r>
      <w:r>
        <w:rPr>
          <w:sz w:val="24"/>
          <w:lang w:eastAsia="zh-CN"/>
        </w:rPr>
        <w:t xml:space="preserve"> </w:t>
      </w:r>
      <w:r>
        <w:rPr>
          <w:spacing w:val="-9"/>
          <w:sz w:val="24"/>
          <w:lang w:eastAsia="zh-CN"/>
        </w:rPr>
        <w:t>除充足浇水外，视天气</w:t>
      </w:r>
      <w:r>
        <w:rPr>
          <w:spacing w:val="-9"/>
          <w:sz w:val="24"/>
          <w:lang w:eastAsia="zh-CN"/>
        </w:rPr>
        <w:t>情况及时喷水保湿或</w:t>
      </w:r>
      <w:proofErr w:type="gramStart"/>
      <w:r>
        <w:rPr>
          <w:spacing w:val="-9"/>
          <w:sz w:val="24"/>
          <w:lang w:eastAsia="zh-CN"/>
        </w:rPr>
        <w:t>树干包湿布</w:t>
      </w:r>
      <w:proofErr w:type="gramEnd"/>
      <w:r>
        <w:rPr>
          <w:spacing w:val="-9"/>
          <w:sz w:val="24"/>
          <w:lang w:eastAsia="zh-CN"/>
        </w:rPr>
        <w:t>，用多层无纺布缝制成</w:t>
      </w:r>
      <w:proofErr w:type="gramStart"/>
      <w:r>
        <w:rPr>
          <w:spacing w:val="-9"/>
          <w:sz w:val="24"/>
          <w:lang w:eastAsia="zh-CN"/>
        </w:rPr>
        <w:t>保</w:t>
      </w:r>
      <w:r>
        <w:rPr>
          <w:spacing w:val="-14"/>
          <w:sz w:val="24"/>
          <w:lang w:eastAsia="zh-CN"/>
        </w:rPr>
        <w:t>湿树套严密</w:t>
      </w:r>
      <w:proofErr w:type="gramEnd"/>
      <w:r>
        <w:rPr>
          <w:spacing w:val="-14"/>
          <w:sz w:val="24"/>
          <w:lang w:eastAsia="zh-CN"/>
        </w:rPr>
        <w:t>包裹树干和主枝；经包干处理后，</w:t>
      </w:r>
      <w:proofErr w:type="gramStart"/>
      <w:r>
        <w:rPr>
          <w:spacing w:val="-14"/>
          <w:sz w:val="24"/>
          <w:lang w:eastAsia="zh-CN"/>
        </w:rPr>
        <w:t>一</w:t>
      </w:r>
      <w:proofErr w:type="gramEnd"/>
      <w:r>
        <w:rPr>
          <w:spacing w:val="-14"/>
          <w:sz w:val="24"/>
          <w:lang w:eastAsia="zh-CN"/>
        </w:rPr>
        <w:t>可避免强光直射和干风吹袭，减</w:t>
      </w:r>
      <w:r>
        <w:rPr>
          <w:spacing w:val="-13"/>
          <w:sz w:val="24"/>
          <w:lang w:eastAsia="zh-CN"/>
        </w:rPr>
        <w:t>少树干、树枝的水分蒸发；二可贮存一定量的水分，使枝干经常保持湿润；三可调节枝干温度，减少高温和低温对枝干的伤害。包裹材料不宜使用塑料薄膜，因</w:t>
      </w:r>
      <w:r>
        <w:rPr>
          <w:spacing w:val="-15"/>
          <w:sz w:val="24"/>
          <w:lang w:eastAsia="zh-CN"/>
        </w:rPr>
        <w:t>为塑料薄膜透气性能差，不利于被包裹枝干的呼吸作用，尤其是高温季节，内部热量难以及时散发会引起高温，灼伤枝干、嫩芽或隐芽，对树体造成伤害。</w:t>
      </w:r>
    </w:p>
    <w:p w:rsidR="00850C05" w:rsidRDefault="003136FC">
      <w:pPr>
        <w:pStyle w:val="a9"/>
        <w:numPr>
          <w:ilvl w:val="0"/>
          <w:numId w:val="3"/>
        </w:numPr>
        <w:tabs>
          <w:tab w:val="left" w:pos="1900"/>
        </w:tabs>
        <w:spacing w:before="42" w:line="364" w:lineRule="auto"/>
        <w:ind w:left="480" w:right="977" w:firstLine="520"/>
        <w:rPr>
          <w:sz w:val="24"/>
          <w:lang w:eastAsia="zh-CN"/>
        </w:rPr>
      </w:pPr>
      <w:r>
        <w:rPr>
          <w:noProof/>
          <w:lang w:eastAsia="zh-CN"/>
        </w:rPr>
        <w:drawing>
          <wp:anchor distT="0" distB="0" distL="0" distR="0" simplePos="0" relativeHeight="251654144" behindDoc="0" locked="0" layoutInCell="1" allowOverlap="1">
            <wp:simplePos x="0" y="0"/>
            <wp:positionH relativeFrom="page">
              <wp:posOffset>1228725</wp:posOffset>
            </wp:positionH>
            <wp:positionV relativeFrom="paragraph">
              <wp:posOffset>1574800</wp:posOffset>
            </wp:positionV>
            <wp:extent cx="1666875" cy="2214880"/>
            <wp:effectExtent l="0" t="0" r="9525" b="1397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pic:cNvPicPr>
                      <a:picLocks noChangeAspect="1"/>
                    </pic:cNvPicPr>
                  </pic:nvPicPr>
                  <pic:blipFill>
                    <a:blip r:embed="rId20" cstate="print"/>
                    <a:stretch>
                      <a:fillRect/>
                    </a:stretch>
                  </pic:blipFill>
                  <pic:spPr>
                    <a:xfrm>
                      <a:off x="0" y="0"/>
                      <a:ext cx="1666875" cy="2214880"/>
                    </a:xfrm>
                    <a:prstGeom prst="rect">
                      <a:avLst/>
                    </a:prstGeom>
                  </pic:spPr>
                </pic:pic>
              </a:graphicData>
            </a:graphic>
          </wp:anchor>
        </w:drawing>
      </w:r>
      <w:r>
        <w:rPr>
          <w:spacing w:val="-13"/>
          <w:sz w:val="24"/>
          <w:lang w:eastAsia="zh-CN"/>
        </w:rPr>
        <w:t>种植初期，结合灌溉沿种植</w:t>
      </w:r>
      <w:proofErr w:type="gramStart"/>
      <w:r>
        <w:rPr>
          <w:spacing w:val="-13"/>
          <w:sz w:val="24"/>
          <w:lang w:eastAsia="zh-CN"/>
        </w:rPr>
        <w:t>穴</w:t>
      </w:r>
      <w:proofErr w:type="gramEnd"/>
      <w:r>
        <w:rPr>
          <w:spacing w:val="-13"/>
          <w:sz w:val="24"/>
          <w:lang w:eastAsia="zh-CN"/>
        </w:rPr>
        <w:t>边缘浇灌生长素，促进乔木根系生长；</w:t>
      </w:r>
      <w:r>
        <w:rPr>
          <w:spacing w:val="-13"/>
          <w:sz w:val="24"/>
          <w:lang w:eastAsia="zh-CN"/>
        </w:rPr>
        <w:t xml:space="preserve"> </w:t>
      </w:r>
      <w:r>
        <w:rPr>
          <w:sz w:val="24"/>
          <w:lang w:eastAsia="zh-CN"/>
        </w:rPr>
        <w:t>并在树干上输营养液。输营养液的次数和间隔时间视天气及植物的需水状况而</w:t>
      </w:r>
      <w:r>
        <w:rPr>
          <w:spacing w:val="-16"/>
          <w:sz w:val="24"/>
          <w:lang w:eastAsia="zh-CN"/>
        </w:rPr>
        <w:t>定。植株成活后，及时去除吊瓶，并用伤口涂膜剂涂封孔口。后期根据植物种类、生长阶段、种植地土壤肥力等情况合理施肥。观测其生长状况并做好管养记录，</w:t>
      </w:r>
      <w:r>
        <w:rPr>
          <w:spacing w:val="-16"/>
          <w:sz w:val="24"/>
          <w:lang w:eastAsia="zh-CN"/>
        </w:rPr>
        <w:t xml:space="preserve"> </w:t>
      </w:r>
      <w:r>
        <w:rPr>
          <w:spacing w:val="-16"/>
          <w:sz w:val="24"/>
          <w:lang w:eastAsia="zh-CN"/>
        </w:rPr>
        <w:t>发现问题及时补救。</w:t>
      </w:r>
    </w:p>
    <w:p w:rsidR="00850C05" w:rsidRDefault="003136FC">
      <w:pPr>
        <w:pStyle w:val="a4"/>
        <w:spacing w:before="8"/>
        <w:ind w:left="0"/>
        <w:rPr>
          <w:sz w:val="22"/>
          <w:lang w:eastAsia="zh-CN"/>
        </w:rPr>
      </w:pPr>
      <w:r>
        <w:rPr>
          <w:noProof/>
          <w:lang w:eastAsia="zh-CN"/>
        </w:rPr>
        <w:drawing>
          <wp:anchor distT="0" distB="0" distL="0" distR="0" simplePos="0" relativeHeight="251655168" behindDoc="0" locked="0" layoutInCell="1" allowOverlap="1">
            <wp:simplePos x="0" y="0"/>
            <wp:positionH relativeFrom="page">
              <wp:posOffset>3042920</wp:posOffset>
            </wp:positionH>
            <wp:positionV relativeFrom="paragraph">
              <wp:posOffset>60960</wp:posOffset>
            </wp:positionV>
            <wp:extent cx="2590800" cy="1943100"/>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jpeg"/>
                    <pic:cNvPicPr>
                      <a:picLocks noChangeAspect="1"/>
                    </pic:cNvPicPr>
                  </pic:nvPicPr>
                  <pic:blipFill>
                    <a:blip r:embed="rId21" cstate="print"/>
                    <a:stretch>
                      <a:fillRect/>
                    </a:stretch>
                  </pic:blipFill>
                  <pic:spPr>
                    <a:xfrm>
                      <a:off x="0" y="0"/>
                      <a:ext cx="2590800" cy="1943100"/>
                    </a:xfrm>
                    <a:prstGeom prst="rect">
                      <a:avLst/>
                    </a:prstGeom>
                  </pic:spPr>
                </pic:pic>
              </a:graphicData>
            </a:graphic>
          </wp:anchor>
        </w:drawing>
      </w:r>
    </w:p>
    <w:p w:rsidR="00850C05" w:rsidRDefault="003136FC">
      <w:pPr>
        <w:ind w:left="3678"/>
        <w:rPr>
          <w:b/>
        </w:rPr>
      </w:pPr>
      <w:proofErr w:type="spellStart"/>
      <w:r>
        <w:rPr>
          <w:b/>
        </w:rPr>
        <w:t>树木输营养液示意图</w:t>
      </w:r>
      <w:proofErr w:type="spellEnd"/>
    </w:p>
    <w:p w:rsidR="00850C05" w:rsidRDefault="003136FC">
      <w:pPr>
        <w:pStyle w:val="a9"/>
        <w:numPr>
          <w:ilvl w:val="0"/>
          <w:numId w:val="3"/>
        </w:numPr>
        <w:tabs>
          <w:tab w:val="left" w:pos="1900"/>
        </w:tabs>
        <w:spacing w:before="3" w:line="364" w:lineRule="auto"/>
        <w:ind w:right="977"/>
        <w:rPr>
          <w:lang w:eastAsia="zh-CN"/>
        </w:rPr>
      </w:pPr>
      <w:r>
        <w:rPr>
          <w:sz w:val="24"/>
          <w:lang w:eastAsia="zh-CN"/>
        </w:rPr>
        <w:t>新移植</w:t>
      </w:r>
      <w:r>
        <w:rPr>
          <w:rFonts w:hint="eastAsia"/>
          <w:sz w:val="24"/>
          <w:lang w:eastAsia="zh-CN"/>
        </w:rPr>
        <w:t>乔木</w:t>
      </w:r>
      <w:r>
        <w:rPr>
          <w:sz w:val="24"/>
          <w:lang w:eastAsia="zh-CN"/>
        </w:rPr>
        <w:t>，根系吸水功能减弱，对土壤水分需求量较小。因此，</w:t>
      </w:r>
      <w:r>
        <w:rPr>
          <w:sz w:val="24"/>
          <w:lang w:eastAsia="zh-CN"/>
        </w:rPr>
        <w:t xml:space="preserve"> </w:t>
      </w:r>
      <w:r>
        <w:rPr>
          <w:spacing w:val="-6"/>
          <w:sz w:val="24"/>
          <w:lang w:eastAsia="zh-CN"/>
        </w:rPr>
        <w:t>只要保持土壤适当湿润即可。土壤含水量过大，反而会影响土壤的透气性能，抑</w:t>
      </w:r>
      <w:r>
        <w:rPr>
          <w:spacing w:val="-12"/>
          <w:sz w:val="24"/>
          <w:lang w:eastAsia="zh-CN"/>
        </w:rPr>
        <w:t>制根系的呼吸，</w:t>
      </w:r>
      <w:r>
        <w:rPr>
          <w:spacing w:val="-12"/>
          <w:sz w:val="24"/>
          <w:lang w:eastAsia="zh-CN"/>
        </w:rPr>
        <w:lastRenderedPageBreak/>
        <w:t>对发根不利，严重的会导致烂根死亡。为此，一方面要严格控制土壤浇水量。移植时第一次浇透水，以后应视天气情况、土壤质地，检查分析，</w:t>
      </w:r>
      <w:r>
        <w:rPr>
          <w:spacing w:val="-12"/>
          <w:sz w:val="24"/>
          <w:lang w:eastAsia="zh-CN"/>
        </w:rPr>
        <w:t xml:space="preserve"> </w:t>
      </w:r>
      <w:r>
        <w:rPr>
          <w:spacing w:val="-11"/>
          <w:sz w:val="24"/>
          <w:lang w:eastAsia="zh-CN"/>
        </w:rPr>
        <w:t>谨慎浇水。同时要慎防喷水时过多水滴进入根系区域。第二方面，要防止土壤或</w:t>
      </w:r>
      <w:r>
        <w:rPr>
          <w:spacing w:val="-18"/>
          <w:sz w:val="24"/>
          <w:lang w:eastAsia="zh-CN"/>
        </w:rPr>
        <w:t>树池积水。种植时留下的浇水穴，在第一次浇透水后即应填平或略高于周围地面，</w:t>
      </w:r>
      <w:r>
        <w:rPr>
          <w:spacing w:val="-7"/>
          <w:lang w:eastAsia="zh-CN"/>
        </w:rPr>
        <w:t>以防下雨或浇水时积水。同时，在地势低洼易积水处，要开排水沟，保证雨天能及时排水。第三方面，要保持适宜的地下水位高度（一般要求－</w:t>
      </w:r>
      <w:r>
        <w:rPr>
          <w:spacing w:val="-7"/>
          <w:lang w:eastAsia="zh-CN"/>
        </w:rPr>
        <w:t>1.5</w:t>
      </w:r>
      <w:r>
        <w:rPr>
          <w:spacing w:val="-15"/>
          <w:lang w:eastAsia="zh-CN"/>
        </w:rPr>
        <w:t xml:space="preserve"> </w:t>
      </w:r>
      <w:r>
        <w:rPr>
          <w:spacing w:val="-15"/>
          <w:lang w:eastAsia="zh-CN"/>
        </w:rPr>
        <w:t>米以下</w:t>
      </w:r>
      <w:r>
        <w:rPr>
          <w:lang w:eastAsia="zh-CN"/>
        </w:rPr>
        <w:t>）。</w:t>
      </w:r>
      <w:r>
        <w:rPr>
          <w:spacing w:val="-7"/>
          <w:lang w:eastAsia="zh-CN"/>
        </w:rPr>
        <w:t>在地下水位较高处，</w:t>
      </w:r>
      <w:proofErr w:type="gramStart"/>
      <w:r>
        <w:rPr>
          <w:spacing w:val="-7"/>
          <w:lang w:eastAsia="zh-CN"/>
        </w:rPr>
        <w:t>要做网沟排水</w:t>
      </w:r>
      <w:proofErr w:type="gramEnd"/>
      <w:r>
        <w:rPr>
          <w:spacing w:val="-7"/>
          <w:lang w:eastAsia="zh-CN"/>
        </w:rPr>
        <w:t>，汛期水位上涨时，可在根系外围挖深井，用水泵将地下水排</w:t>
      </w:r>
      <w:r>
        <w:rPr>
          <w:spacing w:val="-7"/>
          <w:lang w:eastAsia="zh-CN"/>
        </w:rPr>
        <w:t>至场外，严防淹根。</w:t>
      </w:r>
    </w:p>
    <w:p w:rsidR="00850C05" w:rsidRDefault="003136FC">
      <w:pPr>
        <w:pStyle w:val="a9"/>
        <w:numPr>
          <w:ilvl w:val="0"/>
          <w:numId w:val="3"/>
        </w:numPr>
        <w:tabs>
          <w:tab w:val="left" w:pos="1900"/>
        </w:tabs>
        <w:spacing w:before="2" w:line="364" w:lineRule="auto"/>
        <w:ind w:right="977"/>
        <w:rPr>
          <w:sz w:val="24"/>
          <w:lang w:eastAsia="zh-CN"/>
        </w:rPr>
      </w:pPr>
      <w:r>
        <w:rPr>
          <w:spacing w:val="-4"/>
          <w:sz w:val="24"/>
          <w:lang w:eastAsia="zh-CN"/>
        </w:rPr>
        <w:t>施肥有利于恢复树势。</w:t>
      </w:r>
      <w:r>
        <w:rPr>
          <w:rFonts w:hint="eastAsia"/>
          <w:spacing w:val="-4"/>
          <w:sz w:val="24"/>
          <w:lang w:eastAsia="zh-CN"/>
        </w:rPr>
        <w:t>乔木</w:t>
      </w:r>
      <w:r>
        <w:rPr>
          <w:spacing w:val="-4"/>
          <w:sz w:val="24"/>
          <w:lang w:eastAsia="zh-CN"/>
        </w:rPr>
        <w:t>移植初期，根系吸肥力低，宜采用根外</w:t>
      </w:r>
      <w:r>
        <w:rPr>
          <w:spacing w:val="-10"/>
          <w:sz w:val="24"/>
          <w:lang w:eastAsia="zh-CN"/>
        </w:rPr>
        <w:t>追肥，一般半个月左右一次。用尿素、硫酸铵、磷酸二氢钾等速效性肥料配制成</w:t>
      </w:r>
      <w:r>
        <w:rPr>
          <w:spacing w:val="-22"/>
          <w:sz w:val="24"/>
          <w:lang w:eastAsia="zh-CN"/>
        </w:rPr>
        <w:t>浓度为</w:t>
      </w:r>
      <w:r>
        <w:rPr>
          <w:spacing w:val="-22"/>
          <w:sz w:val="24"/>
          <w:lang w:eastAsia="zh-CN"/>
        </w:rPr>
        <w:t xml:space="preserve"> </w:t>
      </w:r>
      <w:r>
        <w:rPr>
          <w:sz w:val="24"/>
          <w:lang w:eastAsia="zh-CN"/>
        </w:rPr>
        <w:t>0.5%</w:t>
      </w:r>
      <w:r>
        <w:rPr>
          <w:spacing w:val="-27"/>
          <w:sz w:val="24"/>
          <w:lang w:eastAsia="zh-CN"/>
        </w:rPr>
        <w:t>至</w:t>
      </w:r>
      <w:r>
        <w:rPr>
          <w:spacing w:val="-27"/>
          <w:sz w:val="24"/>
          <w:lang w:eastAsia="zh-CN"/>
        </w:rPr>
        <w:t xml:space="preserve"> </w:t>
      </w:r>
      <w:r>
        <w:rPr>
          <w:sz w:val="24"/>
          <w:lang w:eastAsia="zh-CN"/>
        </w:rPr>
        <w:t>1%</w:t>
      </w:r>
      <w:r>
        <w:rPr>
          <w:sz w:val="24"/>
          <w:lang w:eastAsia="zh-CN"/>
        </w:rPr>
        <w:t>的肥液，选早晚或阴天进行叶面喷洒，遇雨应重喷一次。或选</w:t>
      </w:r>
      <w:r>
        <w:rPr>
          <w:spacing w:val="-6"/>
          <w:sz w:val="24"/>
          <w:lang w:eastAsia="zh-CN"/>
        </w:rPr>
        <w:t>用</w:t>
      </w:r>
      <w:r>
        <w:rPr>
          <w:rFonts w:hint="eastAsia"/>
          <w:spacing w:val="-6"/>
          <w:sz w:val="24"/>
          <w:lang w:eastAsia="zh-CN"/>
        </w:rPr>
        <w:t>乔木</w:t>
      </w:r>
      <w:r>
        <w:rPr>
          <w:spacing w:val="-6"/>
          <w:sz w:val="24"/>
          <w:lang w:eastAsia="zh-CN"/>
        </w:rPr>
        <w:t>移栽营养液稀释</w:t>
      </w:r>
      <w:r>
        <w:rPr>
          <w:spacing w:val="-6"/>
          <w:sz w:val="24"/>
          <w:lang w:eastAsia="zh-CN"/>
        </w:rPr>
        <w:t xml:space="preserve"> </w:t>
      </w:r>
      <w:r>
        <w:rPr>
          <w:sz w:val="24"/>
          <w:lang w:eastAsia="zh-CN"/>
        </w:rPr>
        <w:t>100—150</w:t>
      </w:r>
      <w:r>
        <w:rPr>
          <w:spacing w:val="-8"/>
          <w:sz w:val="24"/>
          <w:lang w:eastAsia="zh-CN"/>
        </w:rPr>
        <w:t xml:space="preserve"> </w:t>
      </w:r>
      <w:proofErr w:type="gramStart"/>
      <w:r>
        <w:rPr>
          <w:spacing w:val="-8"/>
          <w:sz w:val="24"/>
          <w:lang w:eastAsia="zh-CN"/>
        </w:rPr>
        <w:t>倍</w:t>
      </w:r>
      <w:proofErr w:type="gramEnd"/>
      <w:r>
        <w:rPr>
          <w:spacing w:val="-8"/>
          <w:sz w:val="24"/>
          <w:lang w:eastAsia="zh-CN"/>
        </w:rPr>
        <w:t>，浇灌根部，渗透即可。</w:t>
      </w:r>
      <w:r>
        <w:rPr>
          <w:sz w:val="24"/>
          <w:lang w:eastAsia="zh-CN"/>
        </w:rPr>
        <w:t>10—15</w:t>
      </w:r>
      <w:r>
        <w:rPr>
          <w:spacing w:val="-10"/>
          <w:sz w:val="24"/>
          <w:lang w:eastAsia="zh-CN"/>
        </w:rPr>
        <w:t xml:space="preserve"> </w:t>
      </w:r>
      <w:r>
        <w:rPr>
          <w:spacing w:val="-10"/>
          <w:sz w:val="24"/>
          <w:lang w:eastAsia="zh-CN"/>
        </w:rPr>
        <w:t>天用一次，</w:t>
      </w:r>
      <w:r>
        <w:rPr>
          <w:spacing w:val="-10"/>
          <w:sz w:val="24"/>
          <w:lang w:eastAsia="zh-CN"/>
        </w:rPr>
        <w:t xml:space="preserve"> </w:t>
      </w:r>
      <w:r>
        <w:rPr>
          <w:spacing w:val="-27"/>
          <w:sz w:val="24"/>
          <w:lang w:eastAsia="zh-CN"/>
        </w:rPr>
        <w:t>连用</w:t>
      </w:r>
      <w:r>
        <w:rPr>
          <w:spacing w:val="-27"/>
          <w:sz w:val="24"/>
          <w:lang w:eastAsia="zh-CN"/>
        </w:rPr>
        <w:t xml:space="preserve"> </w:t>
      </w:r>
      <w:r>
        <w:rPr>
          <w:sz w:val="24"/>
          <w:lang w:eastAsia="zh-CN"/>
        </w:rPr>
        <w:t>2—3</w:t>
      </w:r>
      <w:r>
        <w:rPr>
          <w:spacing w:val="-16"/>
          <w:sz w:val="24"/>
          <w:lang w:eastAsia="zh-CN"/>
        </w:rPr>
        <w:t xml:space="preserve"> </w:t>
      </w:r>
      <w:proofErr w:type="gramStart"/>
      <w:r>
        <w:rPr>
          <w:spacing w:val="-16"/>
          <w:sz w:val="24"/>
          <w:lang w:eastAsia="zh-CN"/>
        </w:rPr>
        <w:t>次效果</w:t>
      </w:r>
      <w:proofErr w:type="gramEnd"/>
      <w:r>
        <w:rPr>
          <w:spacing w:val="-16"/>
          <w:sz w:val="24"/>
          <w:lang w:eastAsia="zh-CN"/>
        </w:rPr>
        <w:t>更佳。或均匀整株喷雾</w:t>
      </w:r>
      <w:r>
        <w:rPr>
          <w:spacing w:val="-16"/>
          <w:sz w:val="24"/>
          <w:lang w:eastAsia="zh-CN"/>
        </w:rPr>
        <w:t xml:space="preserve"> </w:t>
      </w:r>
      <w:r>
        <w:rPr>
          <w:sz w:val="24"/>
          <w:lang w:eastAsia="zh-CN"/>
        </w:rPr>
        <w:t>2—3</w:t>
      </w:r>
      <w:r>
        <w:rPr>
          <w:spacing w:val="-16"/>
          <w:sz w:val="24"/>
          <w:lang w:eastAsia="zh-CN"/>
        </w:rPr>
        <w:t xml:space="preserve"> </w:t>
      </w:r>
      <w:r>
        <w:rPr>
          <w:spacing w:val="-16"/>
          <w:sz w:val="24"/>
          <w:lang w:eastAsia="zh-CN"/>
        </w:rPr>
        <w:t>次。根系萌发后，可进行土壤施肥，</w:t>
      </w:r>
      <w:r>
        <w:rPr>
          <w:spacing w:val="-16"/>
          <w:sz w:val="24"/>
          <w:lang w:eastAsia="zh-CN"/>
        </w:rPr>
        <w:t xml:space="preserve"> </w:t>
      </w:r>
      <w:r>
        <w:rPr>
          <w:spacing w:val="-16"/>
          <w:sz w:val="24"/>
          <w:lang w:eastAsia="zh-CN"/>
        </w:rPr>
        <w:t>要求薄肥勤施，慎防伤根。</w:t>
      </w:r>
    </w:p>
    <w:p w:rsidR="00850C05" w:rsidRDefault="003136FC">
      <w:pPr>
        <w:pStyle w:val="a9"/>
        <w:numPr>
          <w:ilvl w:val="0"/>
          <w:numId w:val="3"/>
        </w:numPr>
        <w:tabs>
          <w:tab w:val="left" w:pos="1900"/>
        </w:tabs>
        <w:spacing w:before="4" w:line="364" w:lineRule="auto"/>
        <w:ind w:right="1097"/>
        <w:jc w:val="both"/>
        <w:rPr>
          <w:sz w:val="24"/>
          <w:lang w:eastAsia="zh-CN"/>
        </w:rPr>
      </w:pPr>
      <w:r>
        <w:rPr>
          <w:spacing w:val="-2"/>
          <w:sz w:val="24"/>
          <w:lang w:eastAsia="zh-CN"/>
        </w:rPr>
        <w:t>保持土壤良好的透气性能有利于根系萌发。为此，一方面做好中耕</w:t>
      </w:r>
      <w:r>
        <w:rPr>
          <w:spacing w:val="-10"/>
          <w:sz w:val="24"/>
          <w:lang w:eastAsia="zh-CN"/>
        </w:rPr>
        <w:t>松土工作，以防土壤板结。另一方面</w:t>
      </w:r>
      <w:r>
        <w:rPr>
          <w:spacing w:val="-10"/>
          <w:sz w:val="24"/>
          <w:lang w:eastAsia="zh-CN"/>
        </w:rPr>
        <w:t>，专人经常检查土壤通气盲管。如发现通气设施堵塞或积水，要及时清除，以经常保持良好的通气性能。</w:t>
      </w:r>
    </w:p>
    <w:p w:rsidR="00850C05" w:rsidRDefault="003136FC">
      <w:pPr>
        <w:pStyle w:val="20"/>
        <w:tabs>
          <w:tab w:val="left" w:pos="1012"/>
        </w:tabs>
        <w:spacing w:before="0"/>
        <w:ind w:left="0" w:firstLineChars="100" w:firstLine="281"/>
      </w:pPr>
      <w:bookmarkStart w:id="65" w:name="_Toc24752_WPSOffice_Level2"/>
      <w:r>
        <w:rPr>
          <w:rFonts w:hint="eastAsia"/>
          <w:lang w:eastAsia="zh-CN"/>
        </w:rPr>
        <w:t>4.6</w:t>
      </w:r>
      <w:r>
        <w:t>保证措施</w:t>
      </w:r>
      <w:bookmarkEnd w:id="65"/>
    </w:p>
    <w:p w:rsidR="00850C05" w:rsidRDefault="003136FC">
      <w:pPr>
        <w:pStyle w:val="a4"/>
        <w:numPr>
          <w:ilvl w:val="0"/>
          <w:numId w:val="4"/>
        </w:numPr>
        <w:spacing w:before="160"/>
      </w:pPr>
      <w:proofErr w:type="spellStart"/>
      <w:r>
        <w:t>质量保证措施</w:t>
      </w:r>
      <w:proofErr w:type="spellEnd"/>
    </w:p>
    <w:p w:rsidR="00850C05" w:rsidRDefault="003136FC">
      <w:pPr>
        <w:pStyle w:val="a4"/>
        <w:spacing w:before="161" w:line="364" w:lineRule="auto"/>
        <w:ind w:right="1097" w:firstLine="480"/>
        <w:rPr>
          <w:lang w:eastAsia="zh-CN"/>
        </w:rPr>
      </w:pPr>
      <w:r>
        <w:rPr>
          <w:lang w:eastAsia="zh-CN"/>
        </w:rPr>
        <w:t>（</w:t>
      </w:r>
      <w:r>
        <w:rPr>
          <w:lang w:eastAsia="zh-CN"/>
        </w:rPr>
        <w:t>1</w:t>
      </w:r>
      <w:r>
        <w:rPr>
          <w:lang w:eastAsia="zh-CN"/>
        </w:rPr>
        <w:t>）施工前，由项目总工、专职安全员分别做技术交底及安全交底，并组织施工方案学习。</w:t>
      </w:r>
    </w:p>
    <w:p w:rsidR="00850C05" w:rsidRDefault="003136FC">
      <w:pPr>
        <w:pStyle w:val="a4"/>
        <w:spacing w:before="1" w:line="364" w:lineRule="auto"/>
        <w:ind w:right="977" w:firstLine="480"/>
        <w:rPr>
          <w:lang w:eastAsia="zh-CN"/>
        </w:rPr>
      </w:pPr>
      <w:r>
        <w:rPr>
          <w:lang w:eastAsia="zh-CN"/>
        </w:rPr>
        <w:t>（</w:t>
      </w:r>
      <w:r>
        <w:rPr>
          <w:lang w:eastAsia="zh-CN"/>
        </w:rPr>
        <w:t>2</w:t>
      </w:r>
      <w:r>
        <w:rPr>
          <w:lang w:eastAsia="zh-CN"/>
        </w:rPr>
        <w:t>）邀请专家现场指导，技术员旁站；严格按设计图纸、施工方案、规范</w:t>
      </w:r>
      <w:r>
        <w:rPr>
          <w:spacing w:val="-11"/>
          <w:lang w:eastAsia="zh-CN"/>
        </w:rPr>
        <w:t>进行实施，确保</w:t>
      </w:r>
      <w:r>
        <w:rPr>
          <w:spacing w:val="-11"/>
          <w:lang w:eastAsia="zh-CN"/>
        </w:rPr>
        <w:t xml:space="preserve"> </w:t>
      </w:r>
      <w:r>
        <w:rPr>
          <w:lang w:eastAsia="zh-CN"/>
        </w:rPr>
        <w:t>100%</w:t>
      </w:r>
      <w:r>
        <w:rPr>
          <w:spacing w:val="-4"/>
          <w:lang w:eastAsia="zh-CN"/>
        </w:rPr>
        <w:t>成活，如死亡必须按同树种、同规格要求补植并保证成活。</w:t>
      </w:r>
    </w:p>
    <w:p w:rsidR="00850C05" w:rsidRDefault="003136FC">
      <w:pPr>
        <w:pStyle w:val="a4"/>
        <w:spacing w:before="1" w:line="364" w:lineRule="auto"/>
        <w:ind w:right="1097" w:firstLine="480"/>
        <w:rPr>
          <w:lang w:eastAsia="zh-CN"/>
        </w:rPr>
      </w:pPr>
      <w:r>
        <w:rPr>
          <w:lang w:eastAsia="zh-CN"/>
        </w:rPr>
        <w:t>（</w:t>
      </w:r>
      <w:r>
        <w:rPr>
          <w:lang w:eastAsia="zh-CN"/>
        </w:rPr>
        <w:t>3</w:t>
      </w:r>
      <w:r>
        <w:rPr>
          <w:lang w:eastAsia="zh-CN"/>
        </w:rPr>
        <w:t>）建立苗木档案，包括迁移前后记录，并记录每日养护情况，大树生长情况等，由专人建档跟踪。</w:t>
      </w:r>
    </w:p>
    <w:p w:rsidR="00850C05" w:rsidRDefault="003136FC">
      <w:pPr>
        <w:pStyle w:val="a4"/>
        <w:numPr>
          <w:ilvl w:val="0"/>
          <w:numId w:val="4"/>
        </w:numPr>
        <w:spacing w:before="1"/>
      </w:pPr>
      <w:proofErr w:type="spellStart"/>
      <w:r>
        <w:t>安全保证措施</w:t>
      </w:r>
      <w:proofErr w:type="spellEnd"/>
    </w:p>
    <w:p w:rsidR="00850C05" w:rsidRDefault="003136FC">
      <w:pPr>
        <w:pStyle w:val="a4"/>
        <w:spacing w:before="161" w:line="364" w:lineRule="auto"/>
        <w:ind w:right="1097" w:firstLine="480"/>
        <w:rPr>
          <w:lang w:eastAsia="zh-CN"/>
        </w:rPr>
      </w:pPr>
      <w:r>
        <w:rPr>
          <w:spacing w:val="-11"/>
          <w:lang w:eastAsia="zh-CN"/>
        </w:rPr>
        <w:t>（</w:t>
      </w:r>
      <w:r>
        <w:rPr>
          <w:spacing w:val="-11"/>
          <w:lang w:eastAsia="zh-CN"/>
        </w:rPr>
        <w:t>1</w:t>
      </w:r>
      <w:r>
        <w:rPr>
          <w:spacing w:val="-11"/>
          <w:lang w:eastAsia="zh-CN"/>
        </w:rPr>
        <w:t>）</w:t>
      </w:r>
      <w:r>
        <w:rPr>
          <w:spacing w:val="-5"/>
          <w:lang w:eastAsia="zh-CN"/>
        </w:rPr>
        <w:t>吊机吊装过程安全隐患；</w:t>
      </w:r>
      <w:r>
        <w:rPr>
          <w:spacing w:val="-5"/>
          <w:lang w:eastAsia="zh-CN"/>
        </w:rPr>
        <w:t xml:space="preserve"> </w:t>
      </w:r>
      <w:r>
        <w:rPr>
          <w:spacing w:val="-5"/>
          <w:lang w:eastAsia="zh-CN"/>
        </w:rPr>
        <w:t>要求吊装过程由专职安全员在场，并指挥吊机吊装。吊机吊运的乔木不得经过人员头顶上方。</w:t>
      </w:r>
    </w:p>
    <w:p w:rsidR="00850C05" w:rsidRDefault="003136FC">
      <w:pPr>
        <w:pStyle w:val="a4"/>
        <w:spacing w:before="1" w:line="364" w:lineRule="auto"/>
        <w:ind w:right="1100" w:firstLine="480"/>
        <w:rPr>
          <w:lang w:eastAsia="zh-CN"/>
        </w:rPr>
      </w:pPr>
      <w:r>
        <w:rPr>
          <w:lang w:eastAsia="zh-CN"/>
        </w:rPr>
        <w:t>（</w:t>
      </w:r>
      <w:r>
        <w:rPr>
          <w:lang w:eastAsia="zh-CN"/>
        </w:rPr>
        <w:t>2</w:t>
      </w:r>
      <w:r>
        <w:rPr>
          <w:lang w:eastAsia="zh-CN"/>
        </w:rPr>
        <w:t>）工人施工过程会用到手锯、铁铲、锄头等工具，安全交底时，应要求工人施工过程</w:t>
      </w:r>
      <w:r>
        <w:rPr>
          <w:lang w:eastAsia="zh-CN"/>
        </w:rPr>
        <w:t xml:space="preserve"> </w:t>
      </w:r>
      <w:r>
        <w:rPr>
          <w:lang w:eastAsia="zh-CN"/>
        </w:rPr>
        <w:t>保持安全距离，小心施工工具不得伤害自己，也不能伤害别人。</w:t>
      </w:r>
    </w:p>
    <w:p w:rsidR="00850C05" w:rsidRDefault="00850C05">
      <w:pPr>
        <w:spacing w:line="364" w:lineRule="auto"/>
        <w:rPr>
          <w:lang w:eastAsia="zh-CN"/>
        </w:rPr>
        <w:sectPr w:rsidR="00850C05">
          <w:footerReference w:type="default" r:id="rId22"/>
          <w:pgSz w:w="11910" w:h="16840"/>
          <w:pgMar w:top="1460" w:right="700" w:bottom="1180" w:left="1280" w:header="0" w:footer="1000" w:gutter="0"/>
          <w:cols w:space="720"/>
        </w:sectPr>
      </w:pPr>
    </w:p>
    <w:p w:rsidR="00850C05" w:rsidRDefault="003136FC">
      <w:pPr>
        <w:pStyle w:val="20"/>
        <w:tabs>
          <w:tab w:val="left" w:pos="1012"/>
        </w:tabs>
        <w:spacing w:before="35"/>
        <w:ind w:left="520" w:firstLine="0"/>
        <w:rPr>
          <w:lang w:eastAsia="zh-CN"/>
        </w:rPr>
      </w:pPr>
      <w:bookmarkStart w:id="66" w:name="5.4迁入位置及立地条件"/>
      <w:bookmarkStart w:id="67" w:name="_bookmark18"/>
      <w:bookmarkStart w:id="68" w:name="_Toc18599_WPSOffice_Level2"/>
      <w:bookmarkEnd w:id="66"/>
      <w:bookmarkEnd w:id="67"/>
      <w:r>
        <w:rPr>
          <w:rFonts w:hint="eastAsia"/>
          <w:lang w:eastAsia="zh-CN"/>
        </w:rPr>
        <w:lastRenderedPageBreak/>
        <w:t>4.7</w:t>
      </w:r>
      <w:r>
        <w:rPr>
          <w:lang w:eastAsia="zh-CN"/>
        </w:rPr>
        <w:t>迁入位置及立地条件</w:t>
      </w:r>
      <w:bookmarkEnd w:id="68"/>
    </w:p>
    <w:p w:rsidR="00850C05" w:rsidRDefault="003136FC">
      <w:pPr>
        <w:pStyle w:val="a4"/>
        <w:spacing w:before="161" w:line="364" w:lineRule="auto"/>
        <w:ind w:right="1097" w:firstLine="480"/>
        <w:jc w:val="both"/>
        <w:rPr>
          <w:lang w:eastAsia="zh-CN"/>
        </w:rPr>
      </w:pPr>
      <w:r>
        <w:rPr>
          <w:rStyle w:val="NormalCharacter"/>
          <w:rFonts w:ascii="Times New Roman" w:hAnsi="Times New Roman" w:cs="Times New Roman"/>
          <w:lang w:eastAsia="zh-CN"/>
        </w:rPr>
        <w:t>龙岗区横岗文体广场改造工程</w:t>
      </w:r>
      <w:r>
        <w:rPr>
          <w:rFonts w:ascii="Times New Roman" w:hAnsi="Times New Roman" w:cs="Times New Roman"/>
          <w:bCs/>
          <w:color w:val="000000"/>
          <w:kern w:val="2"/>
          <w:szCs w:val="22"/>
          <w:lang w:eastAsia="zh-CN"/>
        </w:rPr>
        <w:t>需永久</w:t>
      </w:r>
      <w:proofErr w:type="gramStart"/>
      <w:r>
        <w:rPr>
          <w:rFonts w:ascii="Times New Roman" w:hAnsi="Times New Roman" w:cs="Times New Roman"/>
          <w:bCs/>
          <w:color w:val="000000"/>
          <w:kern w:val="2"/>
          <w:szCs w:val="22"/>
          <w:lang w:eastAsia="zh-CN"/>
        </w:rPr>
        <w:t>迁移</w:t>
      </w:r>
      <w:r>
        <w:rPr>
          <w:rFonts w:ascii="Times New Roman" w:hAnsi="Times New Roman" w:cs="Times New Roman" w:hint="eastAsia"/>
          <w:color w:val="000000"/>
          <w:lang w:eastAsia="zh-CN"/>
        </w:rPr>
        <w:t>六园路</w:t>
      </w:r>
      <w:proofErr w:type="gramEnd"/>
      <w:r>
        <w:rPr>
          <w:rFonts w:ascii="Times New Roman" w:hAnsi="Times New Roman" w:cs="Times New Roman"/>
          <w:color w:val="000000"/>
          <w:lang w:eastAsia="zh-CN"/>
        </w:rPr>
        <w:t>东侧</w:t>
      </w:r>
      <w:r>
        <w:rPr>
          <w:rFonts w:ascii="Times New Roman" w:hAnsi="Times New Roman" w:cs="Times New Roman" w:hint="eastAsia"/>
          <w:color w:val="000000"/>
          <w:lang w:eastAsia="zh-CN"/>
        </w:rPr>
        <w:t>、为民路北</w:t>
      </w:r>
      <w:r>
        <w:rPr>
          <w:rFonts w:ascii="Times New Roman" w:hAnsi="Times New Roman" w:cs="Times New Roman"/>
          <w:color w:val="000000"/>
          <w:lang w:eastAsia="zh-CN"/>
        </w:rPr>
        <w:t>侧</w:t>
      </w:r>
      <w:r>
        <w:rPr>
          <w:rFonts w:ascii="Times New Roman" w:hAnsi="Times New Roman" w:cs="Times New Roman"/>
          <w:color w:val="000000"/>
          <w:lang w:eastAsia="zh-CN"/>
        </w:rPr>
        <w:t>道路绿地内</w:t>
      </w:r>
      <w:r>
        <w:rPr>
          <w:rFonts w:ascii="Times New Roman" w:hAnsi="Times New Roman" w:cs="Times New Roman" w:hint="eastAsia"/>
          <w:color w:val="000000"/>
          <w:lang w:eastAsia="zh-CN"/>
        </w:rPr>
        <w:t>城市</w:t>
      </w:r>
      <w:r>
        <w:rPr>
          <w:rFonts w:ascii="Times New Roman" w:hAnsi="Times New Roman" w:cs="Times New Roman"/>
          <w:color w:val="000000"/>
          <w:lang w:eastAsia="zh-CN"/>
        </w:rPr>
        <w:t>树木</w:t>
      </w:r>
      <w:r>
        <w:rPr>
          <w:rFonts w:ascii="Times New Roman" w:hAnsi="Times New Roman" w:cs="Times New Roman"/>
          <w:color w:val="000000"/>
          <w:lang w:eastAsia="zh-CN"/>
        </w:rPr>
        <w:t>——</w:t>
      </w:r>
      <w:r>
        <w:rPr>
          <w:rFonts w:ascii="Times New Roman" w:hAnsi="Times New Roman" w:cs="Times New Roman" w:hint="eastAsia"/>
          <w:color w:val="000000"/>
          <w:lang w:eastAsia="zh-CN"/>
        </w:rPr>
        <w:t>小叶</w:t>
      </w:r>
      <w:proofErr w:type="gramStart"/>
      <w:r>
        <w:rPr>
          <w:rFonts w:ascii="Times New Roman" w:hAnsi="Times New Roman" w:cs="Times New Roman" w:hint="eastAsia"/>
          <w:color w:val="000000"/>
          <w:lang w:eastAsia="zh-CN"/>
        </w:rPr>
        <w:t>榕</w:t>
      </w:r>
      <w:proofErr w:type="gramEnd"/>
      <w:r>
        <w:rPr>
          <w:rFonts w:ascii="Times New Roman" w:hAnsi="Times New Roman" w:cs="Times New Roman" w:hint="eastAsia"/>
          <w:color w:val="000000"/>
          <w:lang w:eastAsia="zh-CN"/>
        </w:rPr>
        <w:t>8</w:t>
      </w:r>
      <w:r>
        <w:rPr>
          <w:rFonts w:ascii="Times New Roman" w:hAnsi="Times New Roman" w:cs="Times New Roman"/>
          <w:color w:val="000000"/>
          <w:lang w:eastAsia="zh-CN"/>
        </w:rPr>
        <w:t>棵</w:t>
      </w:r>
      <w:r>
        <w:rPr>
          <w:spacing w:val="-3"/>
          <w:lang w:eastAsia="zh-CN"/>
        </w:rPr>
        <w:t>，距</w:t>
      </w:r>
      <w:r>
        <w:rPr>
          <w:spacing w:val="-12"/>
          <w:lang w:eastAsia="zh-CN"/>
        </w:rPr>
        <w:t>离迁出地约</w:t>
      </w:r>
      <w:r>
        <w:rPr>
          <w:spacing w:val="-12"/>
          <w:lang w:eastAsia="zh-CN"/>
        </w:rPr>
        <w:t xml:space="preserve"> </w:t>
      </w:r>
      <w:r>
        <w:rPr>
          <w:rFonts w:hint="eastAsia"/>
          <w:lang w:eastAsia="zh-CN"/>
        </w:rPr>
        <w:t>6</w:t>
      </w:r>
      <w:r>
        <w:rPr>
          <w:rFonts w:hint="eastAsia"/>
          <w:lang w:eastAsia="zh-CN"/>
        </w:rPr>
        <w:t>公里</w:t>
      </w:r>
      <w:r>
        <w:rPr>
          <w:spacing w:val="-8"/>
          <w:lang w:eastAsia="zh-CN"/>
        </w:rPr>
        <w:t>；此处交通便利，地形平坦，施工方</w:t>
      </w:r>
      <w:r>
        <w:rPr>
          <w:spacing w:val="-11"/>
          <w:lang w:eastAsia="zh-CN"/>
        </w:rPr>
        <w:t>便。种植地处于</w:t>
      </w:r>
      <w:r>
        <w:rPr>
          <w:rFonts w:hint="eastAsia"/>
          <w:spacing w:val="-11"/>
          <w:lang w:eastAsia="zh-CN"/>
        </w:rPr>
        <w:t>道路</w:t>
      </w:r>
      <w:r>
        <w:rPr>
          <w:spacing w:val="-11"/>
          <w:lang w:eastAsia="zh-CN"/>
        </w:rPr>
        <w:t>，</w:t>
      </w:r>
      <w:r>
        <w:rPr>
          <w:rFonts w:hint="eastAsia"/>
          <w:spacing w:val="-11"/>
          <w:lang w:eastAsia="zh-CN"/>
        </w:rPr>
        <w:t>草坪</w:t>
      </w:r>
      <w:r>
        <w:rPr>
          <w:spacing w:val="-11"/>
          <w:lang w:eastAsia="zh-CN"/>
        </w:rPr>
        <w:t>生长茂盛，土壤以沙壤质土为主，地势平坦，排水良</w:t>
      </w:r>
      <w:r>
        <w:rPr>
          <w:spacing w:val="-10"/>
          <w:lang w:eastAsia="zh-CN"/>
        </w:rPr>
        <w:t>好，有稳定的水源，地上无障碍物，地下无设施、管线等，满足植物迁移和栽植生长需求。</w:t>
      </w:r>
    </w:p>
    <w:p w:rsidR="00850C05" w:rsidRDefault="003136FC">
      <w:pPr>
        <w:pStyle w:val="a4"/>
        <w:spacing w:before="163"/>
        <w:ind w:left="2872" w:firstLineChars="100" w:firstLine="240"/>
        <w:rPr>
          <w:sz w:val="20"/>
          <w:lang w:eastAsia="zh-CN"/>
        </w:rPr>
      </w:pPr>
      <w:r>
        <w:rPr>
          <w:noProof/>
          <w:lang w:eastAsia="zh-CN"/>
        </w:rPr>
        <w:drawing>
          <wp:anchor distT="0" distB="0" distL="114300" distR="114300" simplePos="0" relativeHeight="251658240" behindDoc="0" locked="0" layoutInCell="1" allowOverlap="1">
            <wp:simplePos x="0" y="0"/>
            <wp:positionH relativeFrom="column">
              <wp:posOffset>965200</wp:posOffset>
            </wp:positionH>
            <wp:positionV relativeFrom="paragraph">
              <wp:posOffset>3710305</wp:posOffset>
            </wp:positionV>
            <wp:extent cx="4269740" cy="3057525"/>
            <wp:effectExtent l="0" t="0" r="1651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cstate="print"/>
                    <a:stretch>
                      <a:fillRect/>
                    </a:stretch>
                  </pic:blipFill>
                  <pic:spPr>
                    <a:xfrm>
                      <a:off x="0" y="0"/>
                      <a:ext cx="4269740" cy="3057525"/>
                    </a:xfrm>
                    <a:prstGeom prst="rect">
                      <a:avLst/>
                    </a:prstGeom>
                    <a:noFill/>
                    <a:ln>
                      <a:noFill/>
                    </a:ln>
                  </pic:spPr>
                </pic:pic>
              </a:graphicData>
            </a:graphic>
          </wp:anchor>
        </w:drawing>
      </w:r>
      <w:r>
        <w:rPr>
          <w:noProof/>
          <w:lang w:eastAsia="zh-CN"/>
        </w:rPr>
        <w:drawing>
          <wp:anchor distT="0" distB="0" distL="114300" distR="114300" simplePos="0" relativeHeight="251657216" behindDoc="0" locked="0" layoutInCell="1" allowOverlap="1">
            <wp:simplePos x="0" y="0"/>
            <wp:positionH relativeFrom="column">
              <wp:posOffset>-193675</wp:posOffset>
            </wp:positionH>
            <wp:positionV relativeFrom="paragraph">
              <wp:posOffset>123825</wp:posOffset>
            </wp:positionV>
            <wp:extent cx="6299835" cy="3083560"/>
            <wp:effectExtent l="0" t="0" r="5715" b="254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cstate="print"/>
                    <a:stretch>
                      <a:fillRect/>
                    </a:stretch>
                  </pic:blipFill>
                  <pic:spPr>
                    <a:xfrm>
                      <a:off x="0" y="0"/>
                      <a:ext cx="6299835" cy="3083560"/>
                    </a:xfrm>
                    <a:prstGeom prst="rect">
                      <a:avLst/>
                    </a:prstGeom>
                    <a:noFill/>
                    <a:ln>
                      <a:noFill/>
                    </a:ln>
                  </pic:spPr>
                </pic:pic>
              </a:graphicData>
            </a:graphic>
          </wp:anchor>
        </w:drawing>
      </w:r>
      <w:r>
        <w:rPr>
          <w:lang w:eastAsia="zh-CN"/>
        </w:rPr>
        <w:t>图</w:t>
      </w:r>
      <w:r>
        <w:rPr>
          <w:lang w:eastAsia="zh-CN"/>
        </w:rPr>
        <w:t xml:space="preserve"> </w:t>
      </w:r>
      <w:r>
        <w:rPr>
          <w:rFonts w:hint="eastAsia"/>
          <w:lang w:eastAsia="zh-CN"/>
        </w:rPr>
        <w:t>1</w:t>
      </w:r>
      <w:r>
        <w:rPr>
          <w:lang w:eastAsia="zh-CN"/>
        </w:rPr>
        <w:t xml:space="preserve"> </w:t>
      </w:r>
      <w:r>
        <w:rPr>
          <w:lang w:eastAsia="zh-CN"/>
        </w:rPr>
        <w:t>迁出迁入地位置示意图</w:t>
      </w:r>
    </w:p>
    <w:p w:rsidR="00850C05" w:rsidRDefault="003136FC">
      <w:pPr>
        <w:pStyle w:val="a4"/>
        <w:spacing w:before="163"/>
        <w:ind w:left="2872" w:firstLineChars="300" w:firstLine="720"/>
        <w:rPr>
          <w:lang w:eastAsia="zh-CN"/>
        </w:rPr>
      </w:pPr>
      <w:r>
        <w:rPr>
          <w:lang w:eastAsia="zh-CN"/>
        </w:rPr>
        <w:t>图</w:t>
      </w:r>
      <w:r>
        <w:rPr>
          <w:lang w:eastAsia="zh-CN"/>
        </w:rPr>
        <w:t xml:space="preserve"> </w:t>
      </w:r>
      <w:r>
        <w:rPr>
          <w:rFonts w:hint="eastAsia"/>
          <w:lang w:eastAsia="zh-CN"/>
        </w:rPr>
        <w:t>2</w:t>
      </w:r>
      <w:r>
        <w:rPr>
          <w:lang w:eastAsia="zh-CN"/>
        </w:rPr>
        <w:t xml:space="preserve"> </w:t>
      </w:r>
      <w:r>
        <w:rPr>
          <w:lang w:eastAsia="zh-CN"/>
        </w:rPr>
        <w:t>迁入地</w:t>
      </w:r>
      <w:r>
        <w:rPr>
          <w:rFonts w:hint="eastAsia"/>
          <w:lang w:eastAsia="zh-CN"/>
        </w:rPr>
        <w:t>现场</w:t>
      </w:r>
      <w:r>
        <w:rPr>
          <w:lang w:eastAsia="zh-CN"/>
        </w:rPr>
        <w:t>图</w:t>
      </w:r>
    </w:p>
    <w:p w:rsidR="00850C05" w:rsidRDefault="003136FC">
      <w:pPr>
        <w:pStyle w:val="1"/>
        <w:ind w:left="2504"/>
        <w:rPr>
          <w:lang w:eastAsia="zh-CN"/>
        </w:rPr>
      </w:pPr>
      <w:bookmarkStart w:id="69" w:name="_bookmark19"/>
      <w:bookmarkStart w:id="70" w:name="第七章_施工进度计划"/>
      <w:bookmarkStart w:id="71" w:name="第六章_树木迁移施工部署"/>
      <w:bookmarkStart w:id="72" w:name="第八章_施工安全管理与应急措施"/>
      <w:bookmarkStart w:id="73" w:name="_bookmark22"/>
      <w:bookmarkStart w:id="74" w:name="_bookmark25"/>
      <w:bookmarkStart w:id="75" w:name="_Toc16132_WPSOffice_Level1"/>
      <w:bookmarkEnd w:id="69"/>
      <w:bookmarkEnd w:id="70"/>
      <w:bookmarkEnd w:id="71"/>
      <w:bookmarkEnd w:id="72"/>
      <w:bookmarkEnd w:id="73"/>
      <w:bookmarkEnd w:id="74"/>
      <w:r>
        <w:rPr>
          <w:lang w:eastAsia="zh-CN"/>
        </w:rPr>
        <w:lastRenderedPageBreak/>
        <w:t>第</w:t>
      </w:r>
      <w:r>
        <w:rPr>
          <w:rFonts w:hint="eastAsia"/>
          <w:lang w:eastAsia="zh-CN"/>
        </w:rPr>
        <w:t>五</w:t>
      </w:r>
      <w:r>
        <w:rPr>
          <w:lang w:eastAsia="zh-CN"/>
        </w:rPr>
        <w:t>章</w:t>
      </w:r>
      <w:r>
        <w:rPr>
          <w:lang w:eastAsia="zh-CN"/>
        </w:rPr>
        <w:t xml:space="preserve"> </w:t>
      </w:r>
      <w:r>
        <w:rPr>
          <w:lang w:eastAsia="zh-CN"/>
        </w:rPr>
        <w:t>施工安全管理与应急措施</w:t>
      </w:r>
      <w:bookmarkEnd w:id="75"/>
    </w:p>
    <w:p w:rsidR="00850C05" w:rsidRDefault="00850C05">
      <w:pPr>
        <w:pStyle w:val="a4"/>
        <w:spacing w:before="12"/>
        <w:ind w:left="0"/>
        <w:rPr>
          <w:b/>
          <w:sz w:val="13"/>
          <w:lang w:eastAsia="zh-CN"/>
        </w:rPr>
      </w:pPr>
    </w:p>
    <w:p w:rsidR="00850C05" w:rsidRDefault="003136FC">
      <w:pPr>
        <w:pStyle w:val="20"/>
        <w:numPr>
          <w:ilvl w:val="1"/>
          <w:numId w:val="5"/>
        </w:numPr>
        <w:tabs>
          <w:tab w:val="left" w:pos="1012"/>
        </w:tabs>
        <w:spacing w:before="61"/>
        <w:jc w:val="left"/>
      </w:pPr>
      <w:bookmarkStart w:id="76" w:name="8.1安全目标"/>
      <w:bookmarkStart w:id="77" w:name="_bookmark26"/>
      <w:bookmarkStart w:id="78" w:name="_Toc28397_WPSOffice_Level2"/>
      <w:bookmarkEnd w:id="76"/>
      <w:bookmarkEnd w:id="77"/>
      <w:proofErr w:type="spellStart"/>
      <w:r>
        <w:t>安全目标</w:t>
      </w:r>
      <w:bookmarkEnd w:id="78"/>
      <w:proofErr w:type="spellEnd"/>
    </w:p>
    <w:p w:rsidR="00850C05" w:rsidRDefault="003136FC">
      <w:pPr>
        <w:pStyle w:val="a4"/>
        <w:spacing w:before="212"/>
        <w:ind w:left="1000"/>
        <w:rPr>
          <w:lang w:eastAsia="zh-CN"/>
        </w:rPr>
      </w:pPr>
      <w:r>
        <w:rPr>
          <w:lang w:eastAsia="zh-CN"/>
        </w:rPr>
        <w:t>1.</w:t>
      </w:r>
      <w:r>
        <w:rPr>
          <w:lang w:eastAsia="zh-CN"/>
        </w:rPr>
        <w:t>无因工死亡事故，年重伤率不＞万分之五；</w:t>
      </w:r>
    </w:p>
    <w:p w:rsidR="00850C05" w:rsidRDefault="003136FC">
      <w:pPr>
        <w:pStyle w:val="a4"/>
        <w:spacing w:before="161"/>
        <w:ind w:left="1000"/>
        <w:rPr>
          <w:lang w:eastAsia="zh-CN"/>
        </w:rPr>
      </w:pPr>
      <w:r>
        <w:rPr>
          <w:lang w:eastAsia="zh-CN"/>
        </w:rPr>
        <w:t>2.</w:t>
      </w:r>
      <w:r>
        <w:rPr>
          <w:lang w:eastAsia="zh-CN"/>
        </w:rPr>
        <w:t>无拆迁工程事故和设备安装工程重伤以上（含重伤）事故；</w:t>
      </w:r>
    </w:p>
    <w:p w:rsidR="00850C05" w:rsidRDefault="003136FC">
      <w:pPr>
        <w:pStyle w:val="a4"/>
        <w:spacing w:before="160"/>
        <w:ind w:left="1000"/>
        <w:rPr>
          <w:lang w:eastAsia="zh-CN"/>
        </w:rPr>
      </w:pPr>
      <w:r>
        <w:rPr>
          <w:lang w:eastAsia="zh-CN"/>
        </w:rPr>
        <w:t>3.</w:t>
      </w:r>
      <w:r>
        <w:rPr>
          <w:lang w:eastAsia="zh-CN"/>
        </w:rPr>
        <w:t>无触电、物体打击、高空坠落等事故；</w:t>
      </w:r>
    </w:p>
    <w:p w:rsidR="00850C05" w:rsidRDefault="003136FC">
      <w:pPr>
        <w:pStyle w:val="a4"/>
        <w:spacing w:before="161"/>
        <w:ind w:left="1000"/>
        <w:rPr>
          <w:lang w:eastAsia="zh-CN"/>
        </w:rPr>
      </w:pPr>
      <w:r>
        <w:rPr>
          <w:lang w:eastAsia="zh-CN"/>
        </w:rPr>
        <w:t>4.</w:t>
      </w:r>
      <w:r>
        <w:rPr>
          <w:lang w:eastAsia="zh-CN"/>
        </w:rPr>
        <w:t>无重大机电设备事故、重大交通事故及火灾事故；</w:t>
      </w:r>
    </w:p>
    <w:p w:rsidR="00850C05" w:rsidRDefault="003136FC">
      <w:pPr>
        <w:pStyle w:val="a4"/>
        <w:spacing w:before="160" w:line="364" w:lineRule="auto"/>
        <w:ind w:right="1097" w:firstLine="480"/>
        <w:rPr>
          <w:lang w:eastAsia="zh-CN"/>
        </w:rPr>
      </w:pPr>
      <w:r>
        <w:rPr>
          <w:lang w:eastAsia="zh-CN"/>
        </w:rPr>
        <w:t>5.</w:t>
      </w:r>
      <w:r>
        <w:rPr>
          <w:spacing w:val="-5"/>
          <w:lang w:eastAsia="zh-CN"/>
        </w:rPr>
        <w:t>无因施工造成地表沉陷及由此导致交通中断、通讯中断、漏水、漏气等重大事故；</w:t>
      </w:r>
    </w:p>
    <w:p w:rsidR="00850C05" w:rsidRDefault="003136FC">
      <w:pPr>
        <w:pStyle w:val="a4"/>
        <w:spacing w:before="1"/>
        <w:ind w:left="1000"/>
        <w:rPr>
          <w:lang w:eastAsia="zh-CN"/>
        </w:rPr>
      </w:pPr>
      <w:r>
        <w:rPr>
          <w:lang w:eastAsia="zh-CN"/>
        </w:rPr>
        <w:t>6.</w:t>
      </w:r>
      <w:r>
        <w:rPr>
          <w:lang w:eastAsia="zh-CN"/>
        </w:rPr>
        <w:t>无</w:t>
      </w:r>
      <w:r>
        <w:rPr>
          <w:lang w:eastAsia="zh-CN"/>
        </w:rPr>
        <w:t xml:space="preserve"> </w:t>
      </w:r>
      <w:r>
        <w:rPr>
          <w:lang w:eastAsia="zh-CN"/>
        </w:rPr>
        <w:t xml:space="preserve">10 </w:t>
      </w:r>
      <w:r>
        <w:rPr>
          <w:lang w:eastAsia="zh-CN"/>
        </w:rPr>
        <w:t>人以上集体中毒事故。</w:t>
      </w:r>
    </w:p>
    <w:p w:rsidR="00850C05" w:rsidRDefault="003136FC">
      <w:pPr>
        <w:pStyle w:val="20"/>
        <w:numPr>
          <w:ilvl w:val="1"/>
          <w:numId w:val="5"/>
        </w:numPr>
        <w:tabs>
          <w:tab w:val="left" w:pos="1012"/>
        </w:tabs>
        <w:spacing w:before="214"/>
        <w:jc w:val="left"/>
        <w:rPr>
          <w:lang w:eastAsia="zh-CN"/>
        </w:rPr>
      </w:pPr>
      <w:bookmarkStart w:id="79" w:name="8.2安全保证体系及组织机构"/>
      <w:bookmarkStart w:id="80" w:name="_bookmark27"/>
      <w:bookmarkStart w:id="81" w:name="_Toc9164_WPSOffice_Level2"/>
      <w:bookmarkEnd w:id="79"/>
      <w:bookmarkEnd w:id="80"/>
      <w:r>
        <w:rPr>
          <w:lang w:eastAsia="zh-CN"/>
        </w:rPr>
        <w:t>安全保证体系及组织机构</w:t>
      </w:r>
      <w:bookmarkEnd w:id="81"/>
    </w:p>
    <w:p w:rsidR="00850C05" w:rsidRDefault="003136FC">
      <w:pPr>
        <w:pStyle w:val="3"/>
        <w:numPr>
          <w:ilvl w:val="2"/>
          <w:numId w:val="5"/>
        </w:numPr>
        <w:tabs>
          <w:tab w:val="left" w:pos="1060"/>
        </w:tabs>
        <w:spacing w:before="212"/>
      </w:pPr>
      <w:bookmarkStart w:id="82" w:name="8.2.1安全保证体系"/>
      <w:bookmarkEnd w:id="82"/>
      <w:proofErr w:type="spellStart"/>
      <w:r>
        <w:t>安全保证体系</w:t>
      </w:r>
      <w:proofErr w:type="spellEnd"/>
    </w:p>
    <w:p w:rsidR="00850C05" w:rsidRDefault="003136FC">
      <w:pPr>
        <w:pStyle w:val="a4"/>
        <w:spacing w:before="161" w:line="364" w:lineRule="auto"/>
        <w:ind w:right="1097" w:firstLine="480"/>
        <w:jc w:val="both"/>
        <w:rPr>
          <w:lang w:eastAsia="zh-CN"/>
        </w:rPr>
      </w:pPr>
      <w:r>
        <w:rPr>
          <w:spacing w:val="-17"/>
          <w:lang w:eastAsia="zh-CN"/>
        </w:rPr>
        <w:t>按照</w:t>
      </w:r>
      <w:r>
        <w:rPr>
          <w:spacing w:val="-17"/>
          <w:lang w:eastAsia="zh-CN"/>
        </w:rPr>
        <w:t xml:space="preserve"> </w:t>
      </w:r>
      <w:r>
        <w:rPr>
          <w:lang w:eastAsia="zh-CN"/>
        </w:rPr>
        <w:t>GB/T28001-2001</w:t>
      </w:r>
      <w:r>
        <w:rPr>
          <w:spacing w:val="-8"/>
          <w:lang w:eastAsia="zh-CN"/>
        </w:rPr>
        <w:t xml:space="preserve"> </w:t>
      </w:r>
      <w:r>
        <w:rPr>
          <w:spacing w:val="-8"/>
          <w:lang w:eastAsia="zh-CN"/>
        </w:rPr>
        <w:t>劳动卫生保障管理体系标准的要求建立项目安全生产</w:t>
      </w:r>
      <w:r>
        <w:rPr>
          <w:spacing w:val="-12"/>
          <w:lang w:eastAsia="zh-CN"/>
        </w:rPr>
        <w:t>保证体系，制定安全包保责任制，逐级签订安全承包合同。达到全员参加，全面</w:t>
      </w:r>
      <w:r>
        <w:rPr>
          <w:spacing w:val="-13"/>
          <w:lang w:eastAsia="zh-CN"/>
        </w:rPr>
        <w:t>管理的目的。在编制施工技术方案的同时，编制各分项工程的安全技术措施，确保安全目标的实现。</w:t>
      </w:r>
    </w:p>
    <w:p w:rsidR="00850C05" w:rsidRDefault="003136FC">
      <w:pPr>
        <w:pStyle w:val="a4"/>
        <w:spacing w:before="2"/>
        <w:ind w:left="1000"/>
        <w:rPr>
          <w:lang w:eastAsia="zh-CN"/>
        </w:rPr>
      </w:pPr>
      <w:r>
        <w:rPr>
          <w:lang w:eastAsia="zh-CN"/>
        </w:rPr>
        <w:t>安全保证体系详见图</w:t>
      </w:r>
      <w:r>
        <w:rPr>
          <w:lang w:eastAsia="zh-CN"/>
        </w:rPr>
        <w:t xml:space="preserve"> 8-1 </w:t>
      </w:r>
      <w:r>
        <w:rPr>
          <w:lang w:eastAsia="zh-CN"/>
        </w:rPr>
        <w:t>所示。</w:t>
      </w:r>
    </w:p>
    <w:p w:rsidR="00850C05" w:rsidRDefault="003136FC">
      <w:pPr>
        <w:pStyle w:val="3"/>
        <w:numPr>
          <w:ilvl w:val="2"/>
          <w:numId w:val="5"/>
        </w:numPr>
        <w:tabs>
          <w:tab w:val="left" w:pos="1060"/>
        </w:tabs>
        <w:spacing w:before="160"/>
        <w:rPr>
          <w:lang w:eastAsia="zh-CN"/>
        </w:rPr>
      </w:pPr>
      <w:bookmarkStart w:id="83" w:name="8.2.2建立健全安全管理组织机构"/>
      <w:bookmarkEnd w:id="83"/>
      <w:r>
        <w:rPr>
          <w:lang w:eastAsia="zh-CN"/>
        </w:rPr>
        <w:t>建立健全安全管理组织机构</w:t>
      </w:r>
    </w:p>
    <w:p w:rsidR="00850C05" w:rsidRDefault="003136FC">
      <w:pPr>
        <w:pStyle w:val="a4"/>
        <w:spacing w:before="161"/>
        <w:ind w:left="1000"/>
        <w:rPr>
          <w:lang w:eastAsia="zh-CN"/>
        </w:rPr>
      </w:pPr>
      <w:r>
        <w:rPr>
          <w:lang w:eastAsia="zh-CN"/>
        </w:rPr>
        <w:t>1.</w:t>
      </w:r>
      <w:r>
        <w:rPr>
          <w:lang w:eastAsia="zh-CN"/>
        </w:rPr>
        <w:t>安全管理组织机构</w:t>
      </w:r>
    </w:p>
    <w:p w:rsidR="00850C05" w:rsidRDefault="003136FC">
      <w:pPr>
        <w:pStyle w:val="a4"/>
        <w:spacing w:before="160" w:line="364" w:lineRule="auto"/>
        <w:ind w:right="1097" w:firstLine="480"/>
        <w:jc w:val="both"/>
        <w:rPr>
          <w:lang w:eastAsia="zh-CN"/>
        </w:rPr>
      </w:pPr>
      <w:r>
        <w:rPr>
          <w:spacing w:val="-5"/>
          <w:lang w:eastAsia="zh-CN"/>
        </w:rPr>
        <w:t>项目经理部成立安全管理领导小组，由项目经理、安全总监、项目总工、安</w:t>
      </w:r>
      <w:r>
        <w:rPr>
          <w:spacing w:val="-11"/>
          <w:lang w:eastAsia="zh-CN"/>
        </w:rPr>
        <w:t>全管理工程师和各业务部门主管组成。本项目安全生产实行项</w:t>
      </w:r>
      <w:r>
        <w:rPr>
          <w:spacing w:val="-11"/>
          <w:lang w:eastAsia="zh-CN"/>
        </w:rPr>
        <w:t>目部</w:t>
      </w:r>
      <w:r>
        <w:rPr>
          <w:spacing w:val="-11"/>
          <w:lang w:eastAsia="zh-CN"/>
        </w:rPr>
        <w:t>→</w:t>
      </w:r>
      <w:r>
        <w:rPr>
          <w:spacing w:val="-11"/>
          <w:lang w:eastAsia="zh-CN"/>
        </w:rPr>
        <w:t>施工工区</w:t>
      </w:r>
      <w:r>
        <w:rPr>
          <w:spacing w:val="-11"/>
          <w:lang w:eastAsia="zh-CN"/>
        </w:rPr>
        <w:t xml:space="preserve">→ </w:t>
      </w:r>
      <w:r>
        <w:rPr>
          <w:spacing w:val="-11"/>
          <w:lang w:eastAsia="zh-CN"/>
        </w:rPr>
        <w:t>施工队</w:t>
      </w:r>
      <w:r>
        <w:rPr>
          <w:spacing w:val="-11"/>
          <w:lang w:eastAsia="zh-CN"/>
        </w:rPr>
        <w:t>→</w:t>
      </w:r>
      <w:r>
        <w:rPr>
          <w:spacing w:val="-11"/>
          <w:lang w:eastAsia="zh-CN"/>
        </w:rPr>
        <w:t>工班四级管理。</w:t>
      </w:r>
    </w:p>
    <w:p w:rsidR="00850C05" w:rsidRDefault="003136FC">
      <w:pPr>
        <w:pStyle w:val="a4"/>
        <w:spacing w:before="2"/>
        <w:ind w:left="1000"/>
        <w:rPr>
          <w:lang w:eastAsia="zh-CN"/>
        </w:rPr>
      </w:pPr>
      <w:r>
        <w:rPr>
          <w:lang w:eastAsia="zh-CN"/>
        </w:rPr>
        <w:t>2.</w:t>
      </w:r>
      <w:r>
        <w:rPr>
          <w:lang w:eastAsia="zh-CN"/>
        </w:rPr>
        <w:t>人员配置</w:t>
      </w:r>
    </w:p>
    <w:p w:rsidR="00850C05" w:rsidRDefault="003136FC">
      <w:pPr>
        <w:pStyle w:val="a4"/>
        <w:spacing w:before="161"/>
        <w:ind w:left="1000"/>
        <w:rPr>
          <w:lang w:eastAsia="zh-CN"/>
        </w:rPr>
      </w:pPr>
      <w:r>
        <w:rPr>
          <w:lang w:eastAsia="zh-CN"/>
        </w:rPr>
        <w:t>项目经理部设</w:t>
      </w:r>
      <w:r>
        <w:rPr>
          <w:lang w:eastAsia="zh-CN"/>
        </w:rPr>
        <w:t xml:space="preserve"> 1 </w:t>
      </w:r>
      <w:proofErr w:type="gramStart"/>
      <w:r>
        <w:rPr>
          <w:lang w:eastAsia="zh-CN"/>
        </w:rPr>
        <w:t>名安全</w:t>
      </w:r>
      <w:proofErr w:type="gramEnd"/>
      <w:r>
        <w:rPr>
          <w:lang w:eastAsia="zh-CN"/>
        </w:rPr>
        <w:t>总监分管安全管理工作，项目部设安全质量部，编制</w:t>
      </w:r>
    </w:p>
    <w:p w:rsidR="00850C05" w:rsidRDefault="003136FC">
      <w:pPr>
        <w:pStyle w:val="a4"/>
        <w:spacing w:before="160"/>
        <w:rPr>
          <w:lang w:eastAsia="zh-CN"/>
        </w:rPr>
      </w:pPr>
      <w:r>
        <w:rPr>
          <w:lang w:eastAsia="zh-CN"/>
        </w:rPr>
        <w:t xml:space="preserve">8 </w:t>
      </w:r>
      <w:r>
        <w:rPr>
          <w:lang w:eastAsia="zh-CN"/>
        </w:rPr>
        <w:t>人，专门负责施工中的安检工作。</w:t>
      </w:r>
      <w:proofErr w:type="gramStart"/>
      <w:r>
        <w:rPr>
          <w:lang w:eastAsia="zh-CN"/>
        </w:rPr>
        <w:t>每施工</w:t>
      </w:r>
      <w:proofErr w:type="gramEnd"/>
      <w:r>
        <w:rPr>
          <w:lang w:eastAsia="zh-CN"/>
        </w:rPr>
        <w:t>工区设</w:t>
      </w:r>
      <w:r>
        <w:rPr>
          <w:lang w:eastAsia="zh-CN"/>
        </w:rPr>
        <w:t xml:space="preserve"> 2 </w:t>
      </w:r>
      <w:r>
        <w:rPr>
          <w:lang w:eastAsia="zh-CN"/>
        </w:rPr>
        <w:t>名安全工程师，各施工队分</w:t>
      </w:r>
    </w:p>
    <w:p w:rsidR="00850C05" w:rsidRDefault="003136FC">
      <w:pPr>
        <w:pStyle w:val="a4"/>
        <w:spacing w:before="161"/>
        <w:rPr>
          <w:lang w:eastAsia="zh-CN"/>
        </w:rPr>
      </w:pPr>
      <w:r>
        <w:rPr>
          <w:lang w:eastAsia="zh-CN"/>
        </w:rPr>
        <w:t>别配置</w:t>
      </w:r>
      <w:r>
        <w:rPr>
          <w:lang w:eastAsia="zh-CN"/>
        </w:rPr>
        <w:t xml:space="preserve"> 2 </w:t>
      </w:r>
      <w:r>
        <w:rPr>
          <w:lang w:eastAsia="zh-CN"/>
        </w:rPr>
        <w:t>名安全员，班组</w:t>
      </w:r>
      <w:proofErr w:type="gramStart"/>
      <w:r>
        <w:rPr>
          <w:lang w:eastAsia="zh-CN"/>
        </w:rPr>
        <w:t>设义务</w:t>
      </w:r>
      <w:proofErr w:type="gramEnd"/>
      <w:r>
        <w:rPr>
          <w:lang w:eastAsia="zh-CN"/>
        </w:rPr>
        <w:t>安全员。</w:t>
      </w:r>
    </w:p>
    <w:p w:rsidR="00850C05" w:rsidRDefault="003136FC">
      <w:pPr>
        <w:pStyle w:val="3"/>
        <w:numPr>
          <w:ilvl w:val="2"/>
          <w:numId w:val="5"/>
        </w:numPr>
        <w:tabs>
          <w:tab w:val="left" w:pos="1060"/>
        </w:tabs>
        <w:spacing w:before="160"/>
      </w:pPr>
      <w:bookmarkStart w:id="84" w:name="8.2.3安全管理职责"/>
      <w:bookmarkEnd w:id="84"/>
      <w:proofErr w:type="spellStart"/>
      <w:r>
        <w:t>安全管理职责</w:t>
      </w:r>
      <w:proofErr w:type="spellEnd"/>
    </w:p>
    <w:p w:rsidR="00850C05" w:rsidRDefault="003136FC">
      <w:pPr>
        <w:pStyle w:val="a4"/>
        <w:spacing w:before="161"/>
        <w:ind w:left="1000"/>
      </w:pPr>
      <w:r>
        <w:t>1.</w:t>
      </w:r>
      <w:r>
        <w:t>项目经理安全管理职责</w:t>
      </w:r>
    </w:p>
    <w:p w:rsidR="00850C05" w:rsidRDefault="00850C05">
      <w:pPr>
        <w:sectPr w:rsidR="00850C05">
          <w:footerReference w:type="default" r:id="rId25"/>
          <w:pgSz w:w="11910" w:h="16840"/>
          <w:pgMar w:top="1580" w:right="700" w:bottom="1180" w:left="1280" w:header="0" w:footer="1000" w:gutter="0"/>
          <w:cols w:space="720"/>
        </w:sectPr>
      </w:pPr>
    </w:p>
    <w:p w:rsidR="00850C05" w:rsidRDefault="00850C05">
      <w:pPr>
        <w:pStyle w:val="a4"/>
        <w:spacing w:before="42" w:line="364" w:lineRule="auto"/>
        <w:ind w:right="1097" w:firstLine="480"/>
        <w:jc w:val="both"/>
        <w:rPr>
          <w:lang w:eastAsia="zh-CN"/>
        </w:rPr>
      </w:pPr>
      <w:r>
        <w:lastRenderedPageBreak/>
        <w:pict>
          <v:shapetype id="_x0000_t202" coordsize="21600,21600" o:spt="202" path="m,l,21600r21600,l21600,xe">
            <v:stroke joinstyle="miter"/>
            <v:path gradientshapeok="t" o:connecttype="rect"/>
          </v:shapetype>
          <v:shape id="_x0000_s1080" type="#_x0000_t202" style="position:absolute;left:0;text-align:left;margin-left:494.95pt;margin-top:397.2pt;width:12.45pt;height:43.9pt;z-index:251659264;mso-position-horizontal-relative:page;mso-position-vertical-relative:page" filled="f" stroked="f">
            <v:textbox style="layout-flow:vertical-ideographic" inset="0,0,0,0">
              <w:txbxContent>
                <w:p w:rsidR="00850C05" w:rsidRDefault="003136FC">
                  <w:pPr>
                    <w:spacing w:line="168" w:lineRule="auto"/>
                    <w:ind w:left="20"/>
                    <w:rPr>
                      <w:sz w:val="21"/>
                    </w:rPr>
                  </w:pPr>
                  <w:proofErr w:type="spellStart"/>
                  <w:r>
                    <w:rPr>
                      <w:spacing w:val="-1"/>
                      <w:w w:val="99"/>
                      <w:sz w:val="21"/>
                    </w:rPr>
                    <w:t>经济兑现</w:t>
                  </w:r>
                  <w:proofErr w:type="spellEnd"/>
                </w:p>
              </w:txbxContent>
            </v:textbox>
            <w10:wrap anchorx="page" anchory="page"/>
          </v:shape>
        </w:pict>
      </w:r>
      <w:r>
        <w:pict>
          <v:shape id="_x0000_s1081" type="#_x0000_t202" style="position:absolute;left:0;text-align:left;margin-left:452.2pt;margin-top:375.35pt;width:12.45pt;height:96.45pt;z-index:251660288;mso-position-horizontal-relative:page;mso-position-vertical-relative:page" filled="f" stroked="f">
            <v:textbox style="layout-flow:vertical-ideographic" inset="0,0,0,0">
              <w:txbxContent>
                <w:p w:rsidR="00850C05" w:rsidRDefault="003136FC">
                  <w:pPr>
                    <w:spacing w:line="168" w:lineRule="auto"/>
                    <w:ind w:left="20"/>
                    <w:rPr>
                      <w:sz w:val="21"/>
                    </w:rPr>
                  </w:pPr>
                  <w:proofErr w:type="spellStart"/>
                  <w:r>
                    <w:rPr>
                      <w:spacing w:val="-1"/>
                      <w:w w:val="99"/>
                      <w:sz w:val="21"/>
                    </w:rPr>
                    <w:t>制定针对性安全预案</w:t>
                  </w:r>
                  <w:proofErr w:type="spellEnd"/>
                </w:p>
              </w:txbxContent>
            </v:textbox>
            <w10:wrap anchorx="page" anchory="page"/>
          </v:shape>
        </w:pict>
      </w:r>
      <w:r>
        <w:pict>
          <v:shape id="_x0000_s1082" type="#_x0000_t202" style="position:absolute;left:0;text-align:left;margin-left:420.5pt;margin-top:375.45pt;width:12.45pt;height:96.45pt;z-index:251661312;mso-position-horizontal-relative:page;mso-position-vertical-relative:page" filled="f" stroked="f">
            <v:textbox style="layout-flow:vertical-ideographic" inset="0,0,0,0">
              <w:txbxContent>
                <w:p w:rsidR="00850C05" w:rsidRDefault="003136FC">
                  <w:pPr>
                    <w:spacing w:line="168" w:lineRule="auto"/>
                    <w:ind w:left="20"/>
                    <w:rPr>
                      <w:sz w:val="21"/>
                    </w:rPr>
                  </w:pPr>
                  <w:proofErr w:type="spellStart"/>
                  <w:r>
                    <w:rPr>
                      <w:spacing w:val="-1"/>
                      <w:w w:val="99"/>
                      <w:sz w:val="21"/>
                    </w:rPr>
                    <w:t>安全检查和奖罚制度</w:t>
                  </w:r>
                  <w:proofErr w:type="spellEnd"/>
                </w:p>
              </w:txbxContent>
            </v:textbox>
            <w10:wrap anchorx="page" anchory="page"/>
          </v:shape>
        </w:pict>
      </w:r>
      <w:r>
        <w:pict>
          <v:shape id="_x0000_s1083" type="#_x0000_t202" style="position:absolute;left:0;text-align:left;margin-left:396.5pt;margin-top:380.75pt;width:12.45pt;height:85.9pt;z-index:251662336;mso-position-horizontal-relative:page;mso-position-vertical-relative:page" filled="f" stroked="f">
            <v:textbox style="layout-flow:vertical-ideographic" inset="0,0,0,0">
              <w:txbxContent>
                <w:p w:rsidR="00850C05" w:rsidRDefault="003136FC">
                  <w:pPr>
                    <w:spacing w:line="168" w:lineRule="auto"/>
                    <w:ind w:left="20"/>
                    <w:rPr>
                      <w:sz w:val="21"/>
                    </w:rPr>
                  </w:pPr>
                  <w:proofErr w:type="spellStart"/>
                  <w:r>
                    <w:rPr>
                      <w:spacing w:val="-1"/>
                      <w:w w:val="99"/>
                      <w:sz w:val="21"/>
                    </w:rPr>
                    <w:t>安全技术交底制度</w:t>
                  </w:r>
                  <w:proofErr w:type="spellEnd"/>
                </w:p>
              </w:txbxContent>
            </v:textbox>
            <w10:wrap anchorx="page" anchory="page"/>
          </v:shape>
        </w:pict>
      </w:r>
      <w:r>
        <w:pict>
          <v:shape id="_x0000_s1084" type="#_x0000_t202" style="position:absolute;left:0;text-align:left;margin-left:368.35pt;margin-top:380.75pt;width:12.45pt;height:85.9pt;z-index:251663360;mso-position-horizontal-relative:page;mso-position-vertical-relative:page" filled="f" stroked="f">
            <v:textbox style="layout-flow:vertical-ideographic" inset="0,0,0,0">
              <w:txbxContent>
                <w:p w:rsidR="00850C05" w:rsidRDefault="003136FC">
                  <w:pPr>
                    <w:spacing w:line="168" w:lineRule="auto"/>
                    <w:ind w:left="20"/>
                    <w:rPr>
                      <w:sz w:val="21"/>
                    </w:rPr>
                  </w:pPr>
                  <w:proofErr w:type="spellStart"/>
                  <w:r>
                    <w:rPr>
                      <w:spacing w:val="-1"/>
                      <w:w w:val="99"/>
                      <w:sz w:val="21"/>
                    </w:rPr>
                    <w:t>安全岗位责任制度</w:t>
                  </w:r>
                  <w:proofErr w:type="spellEnd"/>
                </w:p>
              </w:txbxContent>
            </v:textbox>
            <w10:wrap anchorx="page" anchory="page"/>
          </v:shape>
        </w:pict>
      </w:r>
      <w:r>
        <w:pict>
          <v:shape id="_x0000_s1085" type="#_x0000_t202" style="position:absolute;left:0;text-align:left;margin-left:336.05pt;margin-top:370.3pt;width:12.45pt;height:106.9pt;z-index:251664384;mso-position-horizontal-relative:page;mso-position-vertical-relative:page" filled="f" stroked="f">
            <v:textbox style="layout-flow:vertical-ideographic" inset="0,0,0,0">
              <w:txbxContent>
                <w:p w:rsidR="00850C05" w:rsidRDefault="003136FC">
                  <w:pPr>
                    <w:spacing w:line="168" w:lineRule="auto"/>
                    <w:ind w:left="20"/>
                    <w:rPr>
                      <w:sz w:val="21"/>
                    </w:rPr>
                  </w:pPr>
                  <w:proofErr w:type="spellStart"/>
                  <w:r>
                    <w:rPr>
                      <w:spacing w:val="-1"/>
                      <w:w w:val="99"/>
                      <w:sz w:val="21"/>
                    </w:rPr>
                    <w:t>安全施工方案审批制度</w:t>
                  </w:r>
                  <w:proofErr w:type="spellEnd"/>
                </w:p>
              </w:txbxContent>
            </v:textbox>
            <w10:wrap anchorx="page" anchory="page"/>
          </v:shape>
        </w:pict>
      </w:r>
      <w:r>
        <w:pict>
          <v:shape id="_x0000_s1086" type="#_x0000_t202" style="position:absolute;left:0;text-align:left;margin-left:135.4pt;margin-top:386.75pt;width:12.45pt;height:64.9pt;z-index:251665408;mso-position-horizontal-relative:page;mso-position-vertical-relative:page" filled="f" stroked="f">
            <v:textbox style="layout-flow:vertical-ideographic" inset="0,0,0,0">
              <w:txbxContent>
                <w:p w:rsidR="00850C05" w:rsidRDefault="003136FC">
                  <w:pPr>
                    <w:spacing w:line="168" w:lineRule="auto"/>
                    <w:ind w:left="20"/>
                    <w:rPr>
                      <w:sz w:val="21"/>
                    </w:rPr>
                  </w:pPr>
                  <w:proofErr w:type="spellStart"/>
                  <w:r>
                    <w:rPr>
                      <w:spacing w:val="-1"/>
                      <w:w w:val="99"/>
                      <w:sz w:val="21"/>
                    </w:rPr>
                    <w:t>安全规则教育</w:t>
                  </w:r>
                  <w:proofErr w:type="spellEnd"/>
                </w:p>
              </w:txbxContent>
            </v:textbox>
            <w10:wrap anchorx="page" anchory="page"/>
          </v:shape>
        </w:pict>
      </w:r>
      <w:r w:rsidR="003136FC">
        <w:rPr>
          <w:spacing w:val="-4"/>
          <w:lang w:eastAsia="zh-CN"/>
        </w:rPr>
        <w:t>项目经理对承包工程项目的安全生产负全面领导责任：认真贯彻落实安全生</w:t>
      </w:r>
      <w:r w:rsidR="003136FC">
        <w:rPr>
          <w:spacing w:val="-11"/>
          <w:lang w:eastAsia="zh-CN"/>
        </w:rPr>
        <w:t>产方针、政策、法规和各项规章制度，结合项目特点提出有针对性的安全管理要</w:t>
      </w:r>
      <w:r w:rsidR="003136FC">
        <w:rPr>
          <w:spacing w:val="-10"/>
          <w:lang w:eastAsia="zh-CN"/>
        </w:rPr>
        <w:t>求，严格履行安全考核指标和安全生产奖惩办法；认真落实施工组织设计中安全技术管理的各项措施。</w:t>
      </w:r>
    </w:p>
    <w:p w:rsidR="00850C05" w:rsidRDefault="00850C05">
      <w:pPr>
        <w:pStyle w:val="a4"/>
        <w:ind w:left="0"/>
        <w:rPr>
          <w:sz w:val="20"/>
          <w:lang w:eastAsia="zh-CN"/>
        </w:rPr>
      </w:pPr>
      <w:r w:rsidRPr="00850C05">
        <w:pict>
          <v:group id="_x0000_s1029" style="position:absolute;margin-left:67.45pt;margin-top:6.85pt;width:444.95pt;height:419.15pt;z-index:-251650048;mso-position-horizontal-relative:page" coordorigin="1799,1854" coordsize="8899,8383203">
            <v:shape id="_x0000_s1030" style="position:absolute;left:3873;top:1854;width:4881;height:484" coordorigin="3874,1854" coordsize="4881,484" o:spt="100" adj="0,,0" path="m8755,2338r-4881,l3874,1854r4881,l8755,1862r-4866,l3881,1869r8,l3889,2323r-8,l3889,2331r4866,l8755,2338xm3889,1869r-8,l3889,1862r,7xm8740,1869r-4851,l3889,1862r4851,l8740,1869xm8740,2331r,-469l8747,1869r8,l8755,2323r-8,l8740,2331xm8755,1869r-8,l8740,1862r15,l8755,1869xm3889,2331r-8,-8l3889,2323r,8xm8740,2331r-4851,l3889,2323r4851,l8740,2331xm8755,2331r-15,l8747,2323r8,l8755,2331xe" fillcolor="black" stroked="f">
              <v:stroke joinstyle="round"/>
              <v:formulas/>
              <v:path arrowok="t" o:connecttype="segments"/>
            </v:shape>
            <v:line id="_x0000_s1031" style="position:absolute" from="6320,2330" to="6320,2694"/>
            <v:shape id="_x0000_s1032" style="position:absolute;left:4250;top:3100;width:2415;height:2453" coordorigin="4250,3100" coordsize="2415,2453" o:spt="100" adj="0,,0" path="m6205,5070r-15,l6190,5085r,453l4611,5538r,-453l6190,5085r,-15l4596,5070r,483l6205,5553r,-7l6205,5538r,-453l6205,5078r,-8m6205,3100r-15,l6190,3115r,454l4749,3569r,-454l6190,3115r,-15l4734,3100r,484l6205,3584r,-7l6205,3569r,-454l6205,3108r,-8m6665,4197r-15,l6650,4212r,453l4265,4665r,-453l6650,4212r,-15l4250,4197r,483l6665,4680r,-7l6665,4665r,-453l6665,4205r,-8e" fillcolor="black" stroked="f">
              <v:stroke joinstyle="round"/>
              <v:formulas/>
              <v:path arrowok="t" o:connecttype="segments"/>
            </v:shape>
            <v:line id="_x0000_s1033" style="position:absolute" from="5464,4679" to="5464,5071" strokeweight=".8pt"/>
            <v:shape id="_x0000_s1034" style="position:absolute;left:5469;top:2714;width:2;height:1491" coordorigin="5470,2714" coordsize="0,1491" o:spt="100" adj="0,,0" path="m5470,3578r,627m5470,2714r,393e" filled="f">
              <v:stroke joinstyle="round"/>
              <v:formulas/>
              <v:path arrowok="t" o:connecttype="segments"/>
            </v:shape>
            <v:shape id="_x0000_s1035" style="position:absolute;left:6843;top:3100;width:2200;height:1580" coordorigin="6844,3100" coordsize="2200,1580" o:spt="100" adj="0,,0" path="m8620,3100r-15,l8605,3115r,454l7162,3569r,-454l8605,3115r,-15l7147,3100r,484l8620,3584r,-7l8620,3569r,-454l8620,3108r,-8m9044,4193r-15,l9029,4208r,457l6859,4665r,-457l9029,4208r,-15l6844,4193r,487l9044,4680r,-8l9044,4665r,-457l9044,4200r,-7e" fillcolor="black" stroked="f">
              <v:stroke joinstyle="round"/>
              <v:formulas/>
              <v:path arrowok="t" o:connecttype="segments"/>
            </v:shape>
            <v:shape id="_x0000_s1036" style="position:absolute;left:7962;top:2699;width:6;height:1508" coordorigin="7962,2699" coordsize="6,1508" o:spt="100" adj="0,,0" path="m7968,3580r,627m7962,2699r,408e" filled="f">
              <v:stroke joinstyle="round"/>
              <v:formulas/>
              <v:path arrowok="t" o:connecttype="segments"/>
            </v:shape>
            <v:shape id="_x0000_s1037" style="position:absolute;left:6603;top:5541;width:2097;height:2909" coordorigin="6604,5541" coordsize="2097,2909" o:spt="100" adj="0,,0" path="m7011,5546r-15,l6996,5561r,2874l6619,8435r,-2874l6996,5561r,-15l6604,5546r,2904l7011,8450r,-8l7011,8435r,-2874l7011,5553r,-7m8700,5541r-15,l8685,5556r,2879l8369,8435r,-2879l8685,5556r,-15l8354,5541r,2909l8700,8450r,-7l8700,8435r,-2879l8700,5549r,-8e" fillcolor="black" stroked="f">
              <v:stroke joinstyle="round"/>
              <v:formulas/>
              <v:path arrowok="t" o:connecttype="segments"/>
            </v:shape>
            <v:line id="_x0000_s1038" style="position:absolute" from="6861,5188" to="9056,5188"/>
            <v:line id="_x0000_s1039" style="position:absolute" from="9077,5195" to="9077,5531" strokeweight=".8pt"/>
            <v:line id="_x0000_s1040" style="position:absolute" from="6856,5205" to="6856,5556"/>
            <v:shape id="_x0000_s1041" style="position:absolute;left:1799;top:3074;width:2068;height:1594" coordorigin="1800,3074" coordsize="2068,1594" o:spt="100" adj="0,,0" path="m3613,3074r-15,l3598,3089r,457l2157,3546r,-457l3598,3089r,-15l2142,3074r,487l3613,3561r,-7l3613,3546r,-457l3613,3082r,-8m3868,4183r-15,l3853,4198r,454l1815,4652r,-454l3853,4198r,-15l1800,4183r,484l3868,4667r,-7l3868,4652r,-454l3868,4191r,-8e" fillcolor="black" stroked="f">
              <v:stroke joinstyle="round"/>
              <v:formulas/>
              <v:path arrowok="t" o:connecttype="segments"/>
            </v:shape>
            <v:line id="_x0000_s1042" style="position:absolute" from="2844,3558" to="2844,4186"/>
            <v:line id="_x0000_s1043" style="position:absolute" from="2835,4663" to="2835,5594" strokeweight=".8pt"/>
            <v:line id="_x0000_s1044" style="position:absolute" from="2844,2707" to="2844,3082"/>
            <v:shape id="_x0000_s1045" style="position:absolute;left:9227;top:3100;width:1471;height:1580" coordorigin="9227,3100" coordsize="1471,1580" o:spt="100" adj="0,,0" path="m10698,4197r-15,l10683,4212r,453l9242,4665r,-453l10683,4212r,-15l9227,4197r,483l10698,4680r,-7l10698,4665r,-453l10698,4205r,-8m10698,3100r-15,l10683,3115r,454l9242,3569r,-454l10683,3115r,-15l9227,3100r,484l10698,3584r,-7l10698,3569r,-454l10698,3108r,-8e" fillcolor="black" stroked="f">
              <v:stroke joinstyle="round"/>
              <v:formulas/>
              <v:path arrowok="t" o:connecttype="segments"/>
            </v:shape>
            <v:line id="_x0000_s1046" style="position:absolute" from="9997,3578" to="9997,4205"/>
            <v:line id="_x0000_s1047" style="position:absolute" from="9975,2697" to="9975,3108" strokeweight=".8pt"/>
            <v:line id="_x0000_s1048" style="position:absolute" from="9985,4669" to="9985,5600"/>
            <v:line id="_x0000_s1049" style="position:absolute" from="2844,2698" to="9974,2698" strokeweight=".85pt"/>
            <v:shape id="_x0000_s1050" style="position:absolute;left:2587;top:5586;width:411;height:2637" coordorigin="2588,5587" coordsize="411,2637" o:spt="100" adj="0,,0" path="m2999,8224r-411,l2588,5587r411,l2999,5594r-396,l2595,5602r8,l2603,8209r-8,l2603,8216r396,l2999,8224xm2603,5602r-8,l2603,5594r,8xm2984,5602r-381,l2603,5594r381,l2984,5602xm2984,8216r,-2622l2991,5602r8,l2999,8209r-8,l2984,8216xm2999,5602r-8,l2984,5594r15,l2999,5602xm2603,8216r-8,-7l2603,8209r,7xm2984,8216r-381,l2603,8209r381,l2984,8216xm2999,8216r-15,l2991,8209r8,l2999,8216xe" fillcolor="black" stroked="f">
              <v:stroke joinstyle="round"/>
              <v:formulas/>
              <v:path arrowok="t" o:connecttype="segments"/>
            </v:shape>
            <v:line id="_x0000_s1051" style="position:absolute" from="9985,8223" to="9985,9257"/>
            <v:line id="_x0000_s1052" style="position:absolute" from="2834,8214" to="2834,9255" strokeweight=".8pt"/>
            <v:line id="_x0000_s1053" style="position:absolute" from="5488,8380" to="5488,9256"/>
            <v:shape id="_x0000_s1054" style="position:absolute;left:4421;top:5941;width:3376;height:4295" coordorigin="4421,5942" coordsize="3376,4295" o:spt="100" adj="0,,0" path="m6397,5942r-15,l6382,5957r,453l4436,6410r,-453l6382,5957r,-15l4421,5942r,483l6397,6425r,-8l6397,6410r,-453l6397,5949r,-7m7796,9754r-15,l7781,9769r,453l5245,10222r,-453l7781,9769r,-15l5230,9754r,483l7796,10237r,-8l7796,10222r,-453l7796,9761r,-7e" fillcolor="black" stroked="f">
              <v:stroke joinstyle="round"/>
              <v:formulas/>
              <v:path arrowok="t" o:connecttype="segments"/>
            </v:shape>
            <v:shape id="_x0000_s1055" style="position:absolute;left:2830;top:9254;width:7150;height:499" coordorigin="2830,9255" coordsize="7150,499" o:spt="100" adj="0,,0" path="m6508,9255r,499m2830,9255r7150,e" filled="f">
              <v:stroke joinstyle="round"/>
              <v:formulas/>
              <v:path arrowok="t" o:connecttype="segments"/>
            </v:shape>
            <v:shape id="_x0000_s1056" style="position:absolute;left:4445;top:5541;width:5743;height:2909" coordorigin="4445,5541" coordsize="5743,2909" o:spt="100" adj="0,,0" path="m6419,7903r-15,l6404,7918r,453l4460,8371r,-453l6404,7918r,-15l4445,7903r,483l6419,8386r,-7l6419,8371r,-453l6419,7911r,-8m8220,5541r-15,l8205,5556r,2879l7815,8435r,-2879l8205,5556r,-15l7800,5541r,2909l8220,8450r,-7l8220,8435r,-2879l8220,5549r,-8m10187,5586r-15,l10172,5601r,2607l9820,8208r,-2607l10172,5601r,-15l9805,5586r,2637l10187,8223r,-8l10187,8208r,-2607l10187,5593r,-7e" fillcolor="black" stroked="f">
              <v:stroke joinstyle="round"/>
              <v:formulas/>
              <v:path arrowok="t" o:connecttype="segments"/>
            </v:shape>
            <v:line id="_x0000_s1057" style="position:absolute" from="7973,4676" to="7973,5188" strokeweight=".8pt"/>
            <v:line id="_x0000_s1058" style="position:absolute" from="6854,8637" to="9096,8637"/>
            <v:line id="_x0000_s1059" style="position:absolute" from="7973,8443" to="7973,9256" strokeweight=".85pt"/>
            <v:shape id="_x0000_s1060" style="position:absolute;left:7264;top:5538;width:2069;height:2911" coordorigin="7265,5539" coordsize="2069,2911" o:spt="100" adj="0,,0" path="m7657,5546r-15,l7642,5561r,2874l7280,8435r,-2874l7642,5561r,-15l7265,5546r,2904l7657,8450r,-8l7657,8435r,-2874l7657,5553r,-7m9333,5539r-15,l9318,5554r,2881l8940,8435r,-2881l9318,5554r,-15l8925,5539r,2911l9333,8450r,-8l9333,8435r,-2881l9333,5546r,-7e" fillcolor="black" stroked="f">
              <v:stroke joinstyle="round"/>
              <v:formulas/>
              <v:path arrowok="t" o:connecttype="segments"/>
            </v:shape>
            <v:shape id="_x0000_s1061" style="position:absolute;left:7405;top:5205;width:1121;height:351" coordorigin="7405,5205" coordsize="1121,351" o:spt="100" adj="0,,0" path="m7405,5205r,351m7973,5205r,351m8526,5205r,351e" filled="f">
              <v:stroke joinstyle="round"/>
              <v:formulas/>
              <v:path arrowok="t" o:connecttype="segments"/>
            </v:shape>
            <v:line id="_x0000_s1062" style="position:absolute" from="5464,5531" to="5464,5923" strokeweight=".8pt"/>
            <v:shape id="_x0000_s1063" style="position:absolute;left:4423;top:6919;width:1975;height:483" coordorigin="4423,6919" coordsize="1975,483" o:spt="100" adj="0,,0" path="m6398,7402r-1975,l4423,6919r1975,l6398,6927r-1960,l4431,6934r7,l4438,7387r-7,l4438,7395r1960,l6398,7402xm4438,6934r-7,l4438,6927r,7xm6383,6934r-1945,l4438,6927r1945,l6383,6934xm6383,7395r,-468l6391,6934r7,l6398,7387r-7,l6383,7395xm6398,6934r-7,l6383,6927r15,l6398,6934xm4438,7395r-7,-8l4438,7387r,8xm6383,7395r-1945,l4438,7387r1945,l6383,7395xm6398,7395r-15,l6391,7387r7,l6398,7395xe" fillcolor="black" stroked="f">
              <v:stroke joinstyle="round"/>
              <v:formulas/>
              <v:path arrowok="t" o:connecttype="segments"/>
            </v:shape>
            <v:shape id="_x0000_s1064" style="position:absolute;left:5486;top:6425;width:10;height:1475" coordorigin="5487,6426" coordsize="10,1475" o:spt="100" adj="0,,0" path="m5487,7401r,499m5496,6426r,500e" filled="f">
              <v:stroke joinstyle="round"/>
              <v:formulas/>
              <v:path arrowok="t" o:connecttype="segments"/>
            </v:shape>
            <v:shape id="_x0000_s1065" style="position:absolute;left:6848;top:8436;width:2264;height:212" coordorigin="6849,8437" coordsize="2264,212" o:spt="100" adj="0,,0" path="m6870,8442r-15,-1l6849,8636r15,1l6870,8442t550,7l7405,8448r-6,195l7414,8644r6,-195m8502,8437r-15,l8481,8632r15,l8502,8437t610,16l9097,8453r-6,195l9106,8648r6,-195e" fillcolor="black" stroked="f">
              <v:stroke joinstyle="round"/>
              <v:formulas/>
              <v:path arrowok="t" o:connecttype="segments"/>
            </v:shape>
            <v:shape id="_x0000_s1066" type="#_x0000_t202" style="position:absolute;left:5685;top:1921;width:1278;height:209" filled="f" stroked="f">
              <v:textbox inset="0,0,0,0">
                <w:txbxContent>
                  <w:p w:rsidR="00850C05" w:rsidRDefault="003136FC">
                    <w:pPr>
                      <w:spacing w:line="209" w:lineRule="exact"/>
                      <w:rPr>
                        <w:sz w:val="21"/>
                      </w:rPr>
                    </w:pPr>
                    <w:proofErr w:type="spellStart"/>
                    <w:r>
                      <w:rPr>
                        <w:sz w:val="21"/>
                      </w:rPr>
                      <w:t>安全保证体系</w:t>
                    </w:r>
                    <w:proofErr w:type="spellEnd"/>
                  </w:p>
                </w:txbxContent>
              </v:textbox>
            </v:shape>
            <v:shape id="_x0000_s1067" type="#_x0000_t202" style="position:absolute;left:2457;top:3140;width:858;height:209" filled="f" stroked="f">
              <v:textbox inset="0,0,0,0">
                <w:txbxContent>
                  <w:p w:rsidR="00850C05" w:rsidRDefault="003136FC">
                    <w:pPr>
                      <w:spacing w:line="209" w:lineRule="exact"/>
                      <w:rPr>
                        <w:sz w:val="21"/>
                      </w:rPr>
                    </w:pPr>
                    <w:proofErr w:type="spellStart"/>
                    <w:r>
                      <w:rPr>
                        <w:sz w:val="21"/>
                      </w:rPr>
                      <w:t>技术保证</w:t>
                    </w:r>
                    <w:proofErr w:type="spellEnd"/>
                  </w:p>
                </w:txbxContent>
              </v:textbox>
            </v:shape>
            <v:shape id="_x0000_s1068" type="#_x0000_t202" style="position:absolute;left:5049;top:3167;width:858;height:209" filled="f" stroked="f">
              <v:textbox inset="0,0,0,0">
                <w:txbxContent>
                  <w:p w:rsidR="00850C05" w:rsidRDefault="003136FC">
                    <w:pPr>
                      <w:spacing w:line="209" w:lineRule="exact"/>
                      <w:rPr>
                        <w:sz w:val="21"/>
                      </w:rPr>
                    </w:pPr>
                    <w:proofErr w:type="spellStart"/>
                    <w:r>
                      <w:rPr>
                        <w:sz w:val="21"/>
                      </w:rPr>
                      <w:t>组织保证</w:t>
                    </w:r>
                    <w:proofErr w:type="spellEnd"/>
                  </w:p>
                </w:txbxContent>
              </v:textbox>
            </v:shape>
            <v:shape id="_x0000_s1069" type="#_x0000_t202" style="position:absolute;left:7463;top:3167;width:858;height:209" filled="f" stroked="f">
              <v:textbox inset="0,0,0,0">
                <w:txbxContent>
                  <w:p w:rsidR="00850C05" w:rsidRDefault="003136FC">
                    <w:pPr>
                      <w:spacing w:line="209" w:lineRule="exact"/>
                      <w:rPr>
                        <w:sz w:val="21"/>
                      </w:rPr>
                    </w:pPr>
                    <w:proofErr w:type="spellStart"/>
                    <w:r>
                      <w:rPr>
                        <w:sz w:val="21"/>
                      </w:rPr>
                      <w:t>制度保证</w:t>
                    </w:r>
                    <w:proofErr w:type="spellEnd"/>
                  </w:p>
                </w:txbxContent>
              </v:textbox>
            </v:shape>
            <v:shape id="_x0000_s1070" type="#_x0000_t202" style="position:absolute;left:9542;top:3167;width:858;height:209" filled="f" stroked="f">
              <v:textbox inset="0,0,0,0">
                <w:txbxContent>
                  <w:p w:rsidR="00850C05" w:rsidRDefault="003136FC">
                    <w:pPr>
                      <w:spacing w:line="209" w:lineRule="exact"/>
                      <w:rPr>
                        <w:sz w:val="21"/>
                      </w:rPr>
                    </w:pPr>
                    <w:proofErr w:type="spellStart"/>
                    <w:r>
                      <w:rPr>
                        <w:sz w:val="21"/>
                      </w:rPr>
                      <w:t>经济保证</w:t>
                    </w:r>
                    <w:proofErr w:type="spellEnd"/>
                  </w:p>
                </w:txbxContent>
              </v:textbox>
            </v:shape>
            <v:shape id="_x0000_s1071" type="#_x0000_t202" style="position:absolute;left:2203;top:4249;width:1278;height:209" filled="f" stroked="f">
              <v:textbox inset="0,0,0,0">
                <w:txbxContent>
                  <w:p w:rsidR="00850C05" w:rsidRDefault="003136FC">
                    <w:pPr>
                      <w:spacing w:line="209" w:lineRule="exact"/>
                      <w:rPr>
                        <w:sz w:val="21"/>
                      </w:rPr>
                    </w:pPr>
                    <w:proofErr w:type="spellStart"/>
                    <w:r>
                      <w:rPr>
                        <w:sz w:val="21"/>
                      </w:rPr>
                      <w:t>安全技术措施</w:t>
                    </w:r>
                    <w:proofErr w:type="spellEnd"/>
                  </w:p>
                </w:txbxContent>
              </v:textbox>
            </v:shape>
            <v:shape id="_x0000_s1072" type="#_x0000_t202" style="position:absolute;left:7104;top:4259;width:1698;height:209" filled="f" stroked="f">
              <v:textbox inset="0,0,0,0">
                <w:txbxContent>
                  <w:p w:rsidR="00850C05" w:rsidRDefault="003136FC">
                    <w:pPr>
                      <w:spacing w:line="209" w:lineRule="exact"/>
                      <w:rPr>
                        <w:sz w:val="21"/>
                      </w:rPr>
                    </w:pPr>
                    <w:proofErr w:type="spellStart"/>
                    <w:r>
                      <w:rPr>
                        <w:sz w:val="21"/>
                      </w:rPr>
                      <w:t>各项安全生产制度</w:t>
                    </w:r>
                    <w:proofErr w:type="spellEnd"/>
                  </w:p>
                </w:txbxContent>
              </v:textbox>
            </v:shape>
            <v:shape id="_x0000_s1073" type="#_x0000_t202" style="position:absolute;left:9542;top:4264;width:858;height:209" filled="f" stroked="f">
              <v:textbox inset="0,0,0,0">
                <w:txbxContent>
                  <w:p w:rsidR="00850C05" w:rsidRDefault="003136FC">
                    <w:pPr>
                      <w:spacing w:line="209" w:lineRule="exact"/>
                      <w:rPr>
                        <w:sz w:val="21"/>
                      </w:rPr>
                    </w:pPr>
                    <w:proofErr w:type="spellStart"/>
                    <w:r>
                      <w:rPr>
                        <w:sz w:val="21"/>
                      </w:rPr>
                      <w:t>奖罚制度</w:t>
                    </w:r>
                    <w:proofErr w:type="spellEnd"/>
                  </w:p>
                </w:txbxContent>
              </v:textbox>
            </v:shape>
            <v:shape id="_x0000_s1074" type="#_x0000_t202" style="position:absolute;left:4804;top:4435;width:1640;height:180" filled="f" stroked="f">
              <v:textbox inset="0,0,0,0">
                <w:txbxContent>
                  <w:p w:rsidR="00850C05" w:rsidRDefault="003136FC">
                    <w:pPr>
                      <w:spacing w:line="180" w:lineRule="exact"/>
                      <w:rPr>
                        <w:sz w:val="18"/>
                      </w:rPr>
                    </w:pPr>
                    <w:proofErr w:type="spellStart"/>
                    <w:r>
                      <w:rPr>
                        <w:sz w:val="18"/>
                      </w:rPr>
                      <w:t>项目部安全领导小组</w:t>
                    </w:r>
                    <w:proofErr w:type="spellEnd"/>
                  </w:p>
                </w:txbxContent>
              </v:textbox>
            </v:shape>
            <v:shape id="_x0000_s1075" type="#_x0000_t202" style="position:absolute;left:4876;top:5137;width:1069;height:209" filled="f" stroked="f">
              <v:textbox inset="0,0,0,0">
                <w:txbxContent>
                  <w:p w:rsidR="00850C05" w:rsidRDefault="003136FC">
                    <w:pPr>
                      <w:spacing w:line="209" w:lineRule="exact"/>
                      <w:rPr>
                        <w:sz w:val="21"/>
                      </w:rPr>
                    </w:pPr>
                    <w:proofErr w:type="spellStart"/>
                    <w:r>
                      <w:rPr>
                        <w:sz w:val="21"/>
                      </w:rPr>
                      <w:t>安全质量部</w:t>
                    </w:r>
                    <w:proofErr w:type="spellEnd"/>
                  </w:p>
                </w:txbxContent>
              </v:textbox>
            </v:shape>
            <v:shape id="_x0000_s1076" type="#_x0000_t202" style="position:absolute;left:4569;top:6008;width:1698;height:209" filled="f" stroked="f">
              <v:textbox inset="0,0,0,0">
                <w:txbxContent>
                  <w:p w:rsidR="00850C05" w:rsidRDefault="003136FC">
                    <w:pPr>
                      <w:spacing w:line="209" w:lineRule="exact"/>
                      <w:rPr>
                        <w:sz w:val="21"/>
                      </w:rPr>
                    </w:pPr>
                    <w:proofErr w:type="spellStart"/>
                    <w:r>
                      <w:rPr>
                        <w:sz w:val="21"/>
                      </w:rPr>
                      <w:t>区段安全生产小组</w:t>
                    </w:r>
                    <w:proofErr w:type="spellEnd"/>
                  </w:p>
                </w:txbxContent>
              </v:textbox>
            </v:shape>
            <v:shape id="_x0000_s1077" type="#_x0000_t202" style="position:absolute;left:4675;top:6985;width:1489;height:209" filled="f" stroked="f">
              <v:textbox inset="0,0,0,0">
                <w:txbxContent>
                  <w:p w:rsidR="00850C05" w:rsidRDefault="003136FC">
                    <w:pPr>
                      <w:spacing w:line="209" w:lineRule="exact"/>
                      <w:rPr>
                        <w:sz w:val="21"/>
                      </w:rPr>
                    </w:pPr>
                    <w:proofErr w:type="spellStart"/>
                    <w:r>
                      <w:rPr>
                        <w:sz w:val="21"/>
                      </w:rPr>
                      <w:t>队安全生产小组</w:t>
                    </w:r>
                    <w:proofErr w:type="spellEnd"/>
                  </w:p>
                </w:txbxContent>
              </v:textbox>
            </v:shape>
            <v:shape id="_x0000_s1078" type="#_x0000_t202" style="position:absolute;left:4696;top:7969;width:1489;height:209" filled="f" stroked="f">
              <v:textbox inset="0,0,0,0">
                <w:txbxContent>
                  <w:p w:rsidR="00850C05" w:rsidRDefault="003136FC">
                    <w:pPr>
                      <w:spacing w:line="209" w:lineRule="exact"/>
                      <w:rPr>
                        <w:sz w:val="21"/>
                      </w:rPr>
                    </w:pPr>
                    <w:proofErr w:type="spellStart"/>
                    <w:r>
                      <w:rPr>
                        <w:sz w:val="21"/>
                      </w:rPr>
                      <w:t>工班安全检查员</w:t>
                    </w:r>
                    <w:proofErr w:type="spellEnd"/>
                  </w:p>
                </w:txbxContent>
              </v:textbox>
            </v:shape>
            <v:shape id="_x0000_s1079" type="#_x0000_t202" style="position:absolute;left:5884;top:9819;width:1278;height:209" filled="f" stroked="f">
              <v:textbox inset="0,0,0,0">
                <w:txbxContent>
                  <w:p w:rsidR="00850C05" w:rsidRDefault="003136FC">
                    <w:pPr>
                      <w:spacing w:line="209" w:lineRule="exact"/>
                      <w:rPr>
                        <w:sz w:val="21"/>
                      </w:rPr>
                    </w:pPr>
                    <w:proofErr w:type="spellStart"/>
                    <w:r>
                      <w:rPr>
                        <w:sz w:val="21"/>
                      </w:rPr>
                      <w:t>实现安全目标</w:t>
                    </w:r>
                    <w:proofErr w:type="spellEnd"/>
                  </w:p>
                </w:txbxContent>
              </v:textbox>
            </v:shape>
            <w10:wrap anchorx="page"/>
          </v:group>
        </w:pict>
      </w: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ind w:left="0"/>
        <w:rPr>
          <w:sz w:val="20"/>
          <w:lang w:eastAsia="zh-CN"/>
        </w:rPr>
      </w:pPr>
    </w:p>
    <w:p w:rsidR="00850C05" w:rsidRDefault="00850C05">
      <w:pPr>
        <w:pStyle w:val="a4"/>
        <w:spacing w:before="10"/>
        <w:ind w:left="0"/>
        <w:rPr>
          <w:sz w:val="25"/>
          <w:lang w:eastAsia="zh-CN"/>
        </w:rPr>
      </w:pPr>
    </w:p>
    <w:p w:rsidR="00850C05" w:rsidRDefault="003136FC">
      <w:pPr>
        <w:spacing w:before="70"/>
        <w:ind w:left="3491"/>
        <w:rPr>
          <w:sz w:val="21"/>
          <w:lang w:eastAsia="zh-CN"/>
        </w:rPr>
      </w:pPr>
      <w:r>
        <w:rPr>
          <w:sz w:val="21"/>
          <w:lang w:eastAsia="zh-CN"/>
        </w:rPr>
        <w:t>图</w:t>
      </w:r>
      <w:r>
        <w:rPr>
          <w:sz w:val="21"/>
          <w:lang w:eastAsia="zh-CN"/>
        </w:rPr>
        <w:t xml:space="preserve"> 8-1 </w:t>
      </w:r>
      <w:r>
        <w:rPr>
          <w:sz w:val="21"/>
          <w:lang w:eastAsia="zh-CN"/>
        </w:rPr>
        <w:t>安全保证体系框图</w:t>
      </w:r>
    </w:p>
    <w:p w:rsidR="00850C05" w:rsidRDefault="00850C05">
      <w:pPr>
        <w:pStyle w:val="a4"/>
        <w:spacing w:before="1"/>
        <w:ind w:left="0"/>
        <w:rPr>
          <w:sz w:val="14"/>
          <w:lang w:eastAsia="zh-CN"/>
        </w:rPr>
      </w:pPr>
    </w:p>
    <w:p w:rsidR="00850C05" w:rsidRDefault="003136FC">
      <w:pPr>
        <w:pStyle w:val="a4"/>
        <w:spacing w:before="1"/>
        <w:ind w:left="1000"/>
        <w:rPr>
          <w:lang w:eastAsia="zh-CN"/>
        </w:rPr>
      </w:pPr>
      <w:r>
        <w:rPr>
          <w:lang w:eastAsia="zh-CN"/>
        </w:rPr>
        <w:t>2.</w:t>
      </w:r>
      <w:r>
        <w:rPr>
          <w:lang w:eastAsia="zh-CN"/>
        </w:rPr>
        <w:t>安质环保部部长管理职责</w:t>
      </w:r>
    </w:p>
    <w:p w:rsidR="00850C05" w:rsidRDefault="003136FC">
      <w:pPr>
        <w:pStyle w:val="a4"/>
        <w:spacing w:before="160" w:line="364" w:lineRule="auto"/>
        <w:ind w:right="977" w:firstLine="480"/>
        <w:rPr>
          <w:lang w:eastAsia="zh-CN"/>
        </w:rPr>
      </w:pPr>
      <w:r>
        <w:rPr>
          <w:spacing w:val="-4"/>
          <w:lang w:eastAsia="zh-CN"/>
        </w:rPr>
        <w:t>认真传达贯彻落实上级及项目经理有关安全工作的决定、文件指示、会议精</w:t>
      </w:r>
      <w:r>
        <w:rPr>
          <w:spacing w:val="-9"/>
          <w:lang w:eastAsia="zh-CN"/>
        </w:rPr>
        <w:t>神，定期具体组织职工进行安全教育，定期具体组织安全检查，组织召开安全例</w:t>
      </w:r>
      <w:r w:rsidR="008C38FF">
        <w:rPr>
          <w:spacing w:val="-17"/>
          <w:lang w:eastAsia="zh-CN"/>
        </w:rPr>
        <w:t>会，分析并向工</w:t>
      </w:r>
      <w:r w:rsidR="008C38FF">
        <w:rPr>
          <w:rFonts w:hint="eastAsia"/>
          <w:spacing w:val="-17"/>
          <w:lang w:eastAsia="zh-CN"/>
        </w:rPr>
        <w:t>作</w:t>
      </w:r>
      <w:r>
        <w:rPr>
          <w:spacing w:val="-17"/>
          <w:lang w:eastAsia="zh-CN"/>
        </w:rPr>
        <w:t>领导小组报告安全生产形势，具体组织开展安全劳动竞赛活动，</w:t>
      </w:r>
      <w:r>
        <w:rPr>
          <w:spacing w:val="-17"/>
          <w:lang w:eastAsia="zh-CN"/>
        </w:rPr>
        <w:t xml:space="preserve"> </w:t>
      </w:r>
      <w:r>
        <w:rPr>
          <w:spacing w:val="-22"/>
          <w:lang w:eastAsia="zh-CN"/>
        </w:rPr>
        <w:t>大力推广安全生产的先进经验，对存在的安全隐患及时提出整改措施，落实到人，</w:t>
      </w:r>
      <w:r>
        <w:rPr>
          <w:spacing w:val="-22"/>
          <w:lang w:eastAsia="zh-CN"/>
        </w:rPr>
        <w:t xml:space="preserve"> </w:t>
      </w:r>
      <w:r>
        <w:rPr>
          <w:spacing w:val="-19"/>
          <w:lang w:eastAsia="zh-CN"/>
        </w:rPr>
        <w:t>并进行限期整改后的复查，组织开展安全文明标准化工地建设活动，建立各项安</w:t>
      </w:r>
    </w:p>
    <w:p w:rsidR="00850C05" w:rsidRDefault="00850C05">
      <w:pPr>
        <w:spacing w:line="364" w:lineRule="auto"/>
        <w:rPr>
          <w:lang w:eastAsia="zh-CN"/>
        </w:rPr>
        <w:sectPr w:rsidR="00850C05">
          <w:pgSz w:w="11910" w:h="16840"/>
          <w:pgMar w:top="1460" w:right="700" w:bottom="1180" w:left="1280" w:header="0" w:footer="1000" w:gutter="0"/>
          <w:cols w:space="720"/>
        </w:sectPr>
      </w:pPr>
    </w:p>
    <w:p w:rsidR="00850C05" w:rsidRDefault="008C38FF">
      <w:pPr>
        <w:pStyle w:val="a4"/>
        <w:spacing w:before="42" w:line="364" w:lineRule="auto"/>
        <w:ind w:right="1005"/>
        <w:rPr>
          <w:lang w:eastAsia="zh-CN"/>
        </w:rPr>
      </w:pPr>
      <w:r>
        <w:rPr>
          <w:lang w:eastAsia="zh-CN"/>
        </w:rPr>
        <w:lastRenderedPageBreak/>
        <w:t>全管理</w:t>
      </w:r>
      <w:r>
        <w:rPr>
          <w:rFonts w:hint="eastAsia"/>
          <w:lang w:eastAsia="zh-CN"/>
        </w:rPr>
        <w:t>台账</w:t>
      </w:r>
      <w:r w:rsidR="003136FC">
        <w:rPr>
          <w:lang w:eastAsia="zh-CN"/>
        </w:rPr>
        <w:t>。发生事故保护好现场，写事故报告。负责组织编写事故救援预案、事故调查、抢险预案。</w:t>
      </w:r>
    </w:p>
    <w:p w:rsidR="00850C05" w:rsidRDefault="003136FC">
      <w:pPr>
        <w:pStyle w:val="a4"/>
        <w:spacing w:before="1"/>
        <w:ind w:left="1000"/>
        <w:rPr>
          <w:lang w:eastAsia="zh-CN"/>
        </w:rPr>
      </w:pPr>
      <w:r>
        <w:rPr>
          <w:lang w:eastAsia="zh-CN"/>
        </w:rPr>
        <w:t>3.</w:t>
      </w:r>
      <w:r>
        <w:rPr>
          <w:lang w:eastAsia="zh-CN"/>
        </w:rPr>
        <w:t>专职安全检查工程师职责</w:t>
      </w:r>
    </w:p>
    <w:p w:rsidR="00850C05" w:rsidRDefault="003136FC">
      <w:pPr>
        <w:pStyle w:val="a4"/>
        <w:spacing w:before="161" w:line="364" w:lineRule="auto"/>
        <w:ind w:right="977" w:firstLine="480"/>
        <w:rPr>
          <w:lang w:eastAsia="zh-CN"/>
        </w:rPr>
      </w:pPr>
      <w:r>
        <w:rPr>
          <w:spacing w:val="-6"/>
          <w:lang w:eastAsia="zh-CN"/>
        </w:rPr>
        <w:t>认真学习并执行有关规章制度，根据本工程的实际情况，制定项目和重点工</w:t>
      </w:r>
      <w:r>
        <w:rPr>
          <w:spacing w:val="-9"/>
          <w:lang w:eastAsia="zh-CN"/>
        </w:rPr>
        <w:t>程、专项工程的安全预防措施，负责对施工过程的安全工作进行检查监督，对职</w:t>
      </w:r>
      <w:r>
        <w:rPr>
          <w:spacing w:val="-19"/>
          <w:lang w:eastAsia="zh-CN"/>
        </w:rPr>
        <w:t>工进行安全教育培训考核，并有安全检查和教育的记录。编写安全事故救援预案、事</w:t>
      </w:r>
      <w:r>
        <w:rPr>
          <w:spacing w:val="-19"/>
          <w:lang w:eastAsia="zh-CN"/>
        </w:rPr>
        <w:t>故调查、抢险预案。及时解决安全工作中存在的问题，总结安全、质量工作，</w:t>
      </w:r>
      <w:r>
        <w:rPr>
          <w:spacing w:val="-19"/>
          <w:lang w:eastAsia="zh-CN"/>
        </w:rPr>
        <w:t xml:space="preserve"> </w:t>
      </w:r>
      <w:r>
        <w:rPr>
          <w:spacing w:val="-17"/>
          <w:lang w:eastAsia="zh-CN"/>
        </w:rPr>
        <w:t>及时提出防范措施。安全检查工程师必须持证上岗、选派有安全管理工作经验的人员。</w:t>
      </w:r>
    </w:p>
    <w:p w:rsidR="00850C05" w:rsidRDefault="003136FC">
      <w:pPr>
        <w:pStyle w:val="a4"/>
        <w:spacing w:before="3"/>
        <w:ind w:left="1000"/>
        <w:rPr>
          <w:lang w:eastAsia="zh-CN"/>
        </w:rPr>
      </w:pPr>
      <w:r>
        <w:rPr>
          <w:lang w:eastAsia="zh-CN"/>
        </w:rPr>
        <w:t>4.</w:t>
      </w:r>
      <w:r>
        <w:rPr>
          <w:lang w:eastAsia="zh-CN"/>
        </w:rPr>
        <w:t>专职安全员职责</w:t>
      </w:r>
    </w:p>
    <w:p w:rsidR="00850C05" w:rsidRDefault="003136FC">
      <w:pPr>
        <w:pStyle w:val="a4"/>
        <w:spacing w:before="161" w:line="364" w:lineRule="auto"/>
        <w:ind w:right="1005" w:firstLine="480"/>
        <w:rPr>
          <w:lang w:eastAsia="zh-CN"/>
        </w:rPr>
      </w:pPr>
      <w:r>
        <w:rPr>
          <w:spacing w:val="-5"/>
          <w:lang w:eastAsia="zh-CN"/>
        </w:rPr>
        <w:t>对所管辖工区的施工安全负直接责任。对施工队职工进行安全教育，对辖区</w:t>
      </w:r>
      <w:r>
        <w:rPr>
          <w:spacing w:val="-10"/>
          <w:lang w:eastAsia="zh-CN"/>
        </w:rPr>
        <w:t>的施工队的施工安全进行检测并有记录，负责监督施工队及班组的安全状况，对</w:t>
      </w:r>
      <w:r>
        <w:rPr>
          <w:spacing w:val="-15"/>
          <w:lang w:eastAsia="zh-CN"/>
        </w:rPr>
        <w:t>违反安全操作规定的行为进行制止，并向安全管理工程师及项目部报告。参加编写安全事故救援预案、事故调查、抢险预案。及时提出安全工作中存在的问题，</w:t>
      </w:r>
      <w:r>
        <w:rPr>
          <w:spacing w:val="-15"/>
          <w:lang w:eastAsia="zh-CN"/>
        </w:rPr>
        <w:t xml:space="preserve"> </w:t>
      </w:r>
      <w:r>
        <w:rPr>
          <w:spacing w:val="-14"/>
          <w:lang w:eastAsia="zh-CN"/>
        </w:rPr>
        <w:t>提出防范措施。负责对施工过程中的安全设施进行检查，对检查不合格的工</w:t>
      </w:r>
      <w:r>
        <w:rPr>
          <w:spacing w:val="-14"/>
          <w:lang w:eastAsia="zh-CN"/>
        </w:rPr>
        <w:t>序有权勒令停工，报告安全工程师及项目经理部并提出处理意见和整改措施。</w:t>
      </w:r>
    </w:p>
    <w:p w:rsidR="00850C05" w:rsidRDefault="003136FC">
      <w:pPr>
        <w:pStyle w:val="a4"/>
        <w:spacing w:before="3"/>
        <w:ind w:left="1000"/>
        <w:rPr>
          <w:lang w:eastAsia="zh-CN"/>
        </w:rPr>
      </w:pPr>
      <w:r>
        <w:rPr>
          <w:lang w:eastAsia="zh-CN"/>
        </w:rPr>
        <w:t>5.</w:t>
      </w:r>
      <w:r>
        <w:rPr>
          <w:lang w:eastAsia="zh-CN"/>
        </w:rPr>
        <w:t>兼职安全员职责</w:t>
      </w:r>
    </w:p>
    <w:p w:rsidR="00850C05" w:rsidRDefault="003136FC">
      <w:pPr>
        <w:pStyle w:val="a4"/>
        <w:spacing w:before="161" w:line="364" w:lineRule="auto"/>
        <w:ind w:right="1005" w:firstLine="480"/>
        <w:rPr>
          <w:lang w:eastAsia="zh-CN"/>
        </w:rPr>
      </w:pPr>
      <w:r>
        <w:rPr>
          <w:lang w:eastAsia="zh-CN"/>
        </w:rPr>
        <w:t>对所在工班安全负责。具体落实各项安全措施，对施工人员进行安全教育，</w:t>
      </w:r>
      <w:r>
        <w:rPr>
          <w:lang w:eastAsia="zh-CN"/>
        </w:rPr>
        <w:t xml:space="preserve"> </w:t>
      </w:r>
      <w:r>
        <w:rPr>
          <w:spacing w:val="-6"/>
          <w:lang w:eastAsia="zh-CN"/>
        </w:rPr>
        <w:t>对施工的工序进行安全检查并有记录，及时报告专职安全员及工班长有关的施工</w:t>
      </w:r>
      <w:r>
        <w:rPr>
          <w:spacing w:val="-11"/>
          <w:lang w:eastAsia="zh-CN"/>
        </w:rPr>
        <w:t>安全隐患。对施工人员违反安全规定的进行制止并报告专职安全员，提出处罚意见。</w:t>
      </w:r>
    </w:p>
    <w:p w:rsidR="00850C05" w:rsidRDefault="003136FC">
      <w:pPr>
        <w:pStyle w:val="20"/>
        <w:numPr>
          <w:ilvl w:val="1"/>
          <w:numId w:val="5"/>
        </w:numPr>
        <w:tabs>
          <w:tab w:val="left" w:pos="1012"/>
        </w:tabs>
        <w:spacing w:before="56"/>
        <w:jc w:val="left"/>
      </w:pPr>
      <w:bookmarkStart w:id="85" w:name="8.3安全生产保证措施"/>
      <w:bookmarkStart w:id="86" w:name="_bookmark28"/>
      <w:bookmarkStart w:id="87" w:name="_Toc1936_WPSOffice_Level2"/>
      <w:bookmarkEnd w:id="85"/>
      <w:bookmarkEnd w:id="86"/>
      <w:proofErr w:type="spellStart"/>
      <w:r>
        <w:t>安全生产保证措施</w:t>
      </w:r>
      <w:bookmarkEnd w:id="87"/>
      <w:proofErr w:type="spellEnd"/>
    </w:p>
    <w:p w:rsidR="00850C05" w:rsidRDefault="003136FC">
      <w:pPr>
        <w:pStyle w:val="3"/>
        <w:numPr>
          <w:ilvl w:val="2"/>
          <w:numId w:val="5"/>
        </w:numPr>
        <w:tabs>
          <w:tab w:val="left" w:pos="1060"/>
        </w:tabs>
        <w:spacing w:before="211"/>
      </w:pPr>
      <w:bookmarkStart w:id="88" w:name="8.3.1组织保证措施"/>
      <w:bookmarkEnd w:id="88"/>
      <w:proofErr w:type="spellStart"/>
      <w:r>
        <w:t>组织保证措施</w:t>
      </w:r>
      <w:proofErr w:type="spellEnd"/>
    </w:p>
    <w:p w:rsidR="00850C05" w:rsidRDefault="003136FC">
      <w:pPr>
        <w:pStyle w:val="a4"/>
        <w:spacing w:before="161" w:line="364" w:lineRule="auto"/>
        <w:ind w:right="1097" w:firstLine="480"/>
        <w:jc w:val="both"/>
        <w:rPr>
          <w:lang w:eastAsia="zh-CN"/>
        </w:rPr>
      </w:pPr>
      <w:r>
        <w:rPr>
          <w:lang w:eastAsia="zh-CN"/>
        </w:rPr>
        <w:t>项目经理为安全生产领导小组组长，全面负责并领导本项目的安全生产工</w:t>
      </w:r>
      <w:r>
        <w:rPr>
          <w:spacing w:val="-10"/>
          <w:lang w:eastAsia="zh-CN"/>
        </w:rPr>
        <w:t>作。项目经理、安全总监、项目副经理、安全、技术、质量等主要负责人全部是经广东省安监局安全部门培训且考试合格的人员。</w:t>
      </w:r>
    </w:p>
    <w:p w:rsidR="00850C05" w:rsidRDefault="003136FC">
      <w:pPr>
        <w:pStyle w:val="a4"/>
        <w:spacing w:before="2" w:line="364" w:lineRule="auto"/>
        <w:ind w:right="1097" w:firstLine="480"/>
        <w:jc w:val="both"/>
        <w:rPr>
          <w:lang w:eastAsia="zh-CN"/>
        </w:rPr>
      </w:pPr>
      <w:r>
        <w:rPr>
          <w:spacing w:val="-6"/>
          <w:lang w:eastAsia="zh-CN"/>
        </w:rPr>
        <w:t>一级管理由项目经理负责，二级管理由安质部长负责，三级管理由施工队长</w:t>
      </w:r>
      <w:r>
        <w:rPr>
          <w:spacing w:val="-10"/>
          <w:lang w:eastAsia="zh-CN"/>
        </w:rPr>
        <w:t>负责，各作业点设安全监督岗，各自作好本岗位的安全工作。施工队专职安全检</w:t>
      </w:r>
      <w:r>
        <w:rPr>
          <w:lang w:eastAsia="zh-CN"/>
        </w:rPr>
        <w:t>查员是安全生产的组织者和执行者，施工班组安全员是保证安全生产的直接人</w:t>
      </w:r>
    </w:p>
    <w:p w:rsidR="00850C05" w:rsidRDefault="00850C05">
      <w:pPr>
        <w:spacing w:line="364" w:lineRule="auto"/>
        <w:jc w:val="both"/>
        <w:rPr>
          <w:lang w:eastAsia="zh-CN"/>
        </w:rPr>
        <w:sectPr w:rsidR="00850C05">
          <w:pgSz w:w="11910" w:h="16840"/>
          <w:pgMar w:top="1460" w:right="700" w:bottom="1180" w:left="1280" w:header="0" w:footer="1000" w:gutter="0"/>
          <w:cols w:space="720"/>
        </w:sectPr>
      </w:pPr>
    </w:p>
    <w:p w:rsidR="00850C05" w:rsidRDefault="003136FC">
      <w:pPr>
        <w:pStyle w:val="a4"/>
        <w:spacing w:before="42"/>
        <w:rPr>
          <w:lang w:eastAsia="zh-CN"/>
        </w:rPr>
      </w:pPr>
      <w:r>
        <w:rPr>
          <w:lang w:eastAsia="zh-CN"/>
        </w:rPr>
        <w:lastRenderedPageBreak/>
        <w:t>员。制度保证措施</w:t>
      </w:r>
    </w:p>
    <w:p w:rsidR="00850C05" w:rsidRDefault="003136FC">
      <w:pPr>
        <w:pStyle w:val="a4"/>
        <w:spacing w:before="160" w:line="364" w:lineRule="auto"/>
        <w:ind w:right="1097" w:firstLine="480"/>
        <w:rPr>
          <w:lang w:eastAsia="zh-CN"/>
        </w:rPr>
      </w:pPr>
      <w:r>
        <w:rPr>
          <w:spacing w:val="-8"/>
          <w:lang w:eastAsia="zh-CN"/>
        </w:rPr>
        <w:t>根据安全生产管理办法，结合本项目特点，制定具有针对性的各项安全管理制度。</w:t>
      </w:r>
    </w:p>
    <w:p w:rsidR="00850C05" w:rsidRDefault="003136FC">
      <w:pPr>
        <w:pStyle w:val="a4"/>
        <w:spacing w:before="2"/>
        <w:ind w:left="1000"/>
        <w:rPr>
          <w:lang w:eastAsia="zh-CN"/>
        </w:rPr>
      </w:pPr>
      <w:r>
        <w:rPr>
          <w:lang w:eastAsia="zh-CN"/>
        </w:rPr>
        <w:t>1.</w:t>
      </w:r>
      <w:r>
        <w:rPr>
          <w:lang w:eastAsia="zh-CN"/>
        </w:rPr>
        <w:t>安全施工方案审批制度</w:t>
      </w:r>
    </w:p>
    <w:p w:rsidR="00850C05" w:rsidRDefault="003136FC">
      <w:pPr>
        <w:pStyle w:val="a4"/>
        <w:spacing w:before="160" w:line="364" w:lineRule="auto"/>
        <w:ind w:right="1097" w:firstLine="480"/>
        <w:jc w:val="both"/>
        <w:rPr>
          <w:lang w:eastAsia="zh-CN"/>
        </w:rPr>
      </w:pPr>
      <w:r>
        <w:rPr>
          <w:spacing w:val="-9"/>
          <w:lang w:eastAsia="zh-CN"/>
        </w:rPr>
        <w:t>项目开工前，由项目经理部根据现有的安</w:t>
      </w:r>
      <w:r>
        <w:rPr>
          <w:spacing w:val="-9"/>
          <w:lang w:eastAsia="zh-CN"/>
        </w:rPr>
        <w:t>全施工政策、法令和规章制度，结</w:t>
      </w:r>
      <w:r>
        <w:rPr>
          <w:spacing w:val="-14"/>
          <w:lang w:eastAsia="zh-CN"/>
        </w:rPr>
        <w:t>合工程项目特点编制实施性安全生产方案，对技术复杂、施工危险性大的施工项</w:t>
      </w:r>
      <w:r>
        <w:rPr>
          <w:spacing w:val="-10"/>
          <w:lang w:eastAsia="zh-CN"/>
        </w:rPr>
        <w:t>目，编制专项安全操作规程。安全施工方案经项目总工审核后，由驻地监理工程师审批执行。</w:t>
      </w:r>
    </w:p>
    <w:p w:rsidR="00850C05" w:rsidRDefault="003136FC">
      <w:pPr>
        <w:pStyle w:val="a4"/>
        <w:spacing w:before="2"/>
        <w:ind w:left="1000"/>
        <w:rPr>
          <w:lang w:eastAsia="zh-CN"/>
        </w:rPr>
      </w:pPr>
      <w:r>
        <w:rPr>
          <w:lang w:eastAsia="zh-CN"/>
        </w:rPr>
        <w:t>2.</w:t>
      </w:r>
      <w:r>
        <w:rPr>
          <w:lang w:eastAsia="zh-CN"/>
        </w:rPr>
        <w:t>安全岗位责任制度</w:t>
      </w:r>
    </w:p>
    <w:p w:rsidR="00850C05" w:rsidRDefault="003136FC">
      <w:pPr>
        <w:pStyle w:val="a4"/>
        <w:spacing w:before="161" w:line="364" w:lineRule="auto"/>
        <w:ind w:right="1097" w:firstLine="480"/>
        <w:rPr>
          <w:lang w:eastAsia="zh-CN"/>
        </w:rPr>
      </w:pPr>
      <w:r>
        <w:rPr>
          <w:spacing w:val="-6"/>
          <w:lang w:eastAsia="zh-CN"/>
        </w:rPr>
        <w:t>建立各级安全岗位责任制，逐级签订安全生产承包责任状，明确分工，责任到人。</w:t>
      </w:r>
    </w:p>
    <w:p w:rsidR="00850C05" w:rsidRDefault="003136FC">
      <w:pPr>
        <w:pStyle w:val="a4"/>
        <w:spacing w:before="1"/>
        <w:ind w:left="1000"/>
        <w:rPr>
          <w:lang w:eastAsia="zh-CN"/>
        </w:rPr>
      </w:pPr>
      <w:r>
        <w:rPr>
          <w:lang w:eastAsia="zh-CN"/>
        </w:rPr>
        <w:t>3.</w:t>
      </w:r>
      <w:r>
        <w:rPr>
          <w:lang w:eastAsia="zh-CN"/>
        </w:rPr>
        <w:t>安全技术交底制度</w:t>
      </w:r>
    </w:p>
    <w:p w:rsidR="00850C05" w:rsidRDefault="003136FC">
      <w:pPr>
        <w:pStyle w:val="a4"/>
        <w:spacing w:before="161" w:line="364" w:lineRule="auto"/>
        <w:ind w:right="1097" w:firstLine="480"/>
        <w:rPr>
          <w:lang w:eastAsia="zh-CN"/>
        </w:rPr>
      </w:pPr>
      <w:r>
        <w:rPr>
          <w:spacing w:val="-7"/>
          <w:lang w:eastAsia="zh-CN"/>
        </w:rPr>
        <w:t>分项工程开工前，编制详细的安全施工方案和技术措施，逐级进行交底，下达安全作业指导书，对施工人员进行安全教育和安全作业交底。</w:t>
      </w:r>
    </w:p>
    <w:p w:rsidR="00850C05" w:rsidRDefault="003136FC">
      <w:pPr>
        <w:pStyle w:val="a4"/>
        <w:spacing w:before="1"/>
        <w:ind w:left="1000"/>
        <w:rPr>
          <w:lang w:eastAsia="zh-CN"/>
        </w:rPr>
      </w:pPr>
      <w:r>
        <w:rPr>
          <w:lang w:eastAsia="zh-CN"/>
        </w:rPr>
        <w:t>4.</w:t>
      </w:r>
      <w:r>
        <w:rPr>
          <w:lang w:eastAsia="zh-CN"/>
        </w:rPr>
        <w:t>安全检查和奖罚制度</w:t>
      </w:r>
    </w:p>
    <w:p w:rsidR="00850C05" w:rsidRDefault="003136FC">
      <w:pPr>
        <w:pStyle w:val="a4"/>
        <w:spacing w:before="160" w:line="364" w:lineRule="auto"/>
        <w:ind w:right="1005" w:firstLine="480"/>
        <w:rPr>
          <w:lang w:eastAsia="zh-CN"/>
        </w:rPr>
      </w:pPr>
      <w:r>
        <w:rPr>
          <w:spacing w:val="-8"/>
          <w:lang w:eastAsia="zh-CN"/>
        </w:rPr>
        <w:t>严格安全监督，建立和完善定期安全检查制度。按照定期检查、突击检查和特殊检查相结合的安全检查形式，查思想、查管理、查制度、查现场、查隐患、查事故处理等。定期召开安全例会，会后检查落实情况。</w:t>
      </w:r>
    </w:p>
    <w:p w:rsidR="00850C05" w:rsidRDefault="003136FC">
      <w:pPr>
        <w:pStyle w:val="a4"/>
        <w:spacing w:before="2" w:line="364" w:lineRule="auto"/>
        <w:ind w:right="1005" w:firstLine="480"/>
        <w:rPr>
          <w:lang w:eastAsia="zh-CN"/>
        </w:rPr>
      </w:pPr>
      <w:r>
        <w:rPr>
          <w:lang w:eastAsia="zh-CN"/>
        </w:rPr>
        <w:t>施工中，各项经济承包有明确的安全指标和包括奖罚办法在内的保证措施。根据年终对施工安全的考核，结合实际情况进行年终奖罚兑现。</w:t>
      </w:r>
    </w:p>
    <w:p w:rsidR="00850C05" w:rsidRDefault="003136FC">
      <w:pPr>
        <w:pStyle w:val="a4"/>
        <w:spacing w:before="1"/>
        <w:ind w:left="1000"/>
        <w:rPr>
          <w:lang w:eastAsia="zh-CN"/>
        </w:rPr>
      </w:pPr>
      <w:r>
        <w:rPr>
          <w:lang w:eastAsia="zh-CN"/>
        </w:rPr>
        <w:t>5.</w:t>
      </w:r>
      <w:r>
        <w:rPr>
          <w:lang w:eastAsia="zh-CN"/>
        </w:rPr>
        <w:t>制订针对性安全预案</w:t>
      </w:r>
    </w:p>
    <w:p w:rsidR="00850C05" w:rsidRDefault="003136FC">
      <w:pPr>
        <w:pStyle w:val="a4"/>
        <w:spacing w:before="161" w:line="364" w:lineRule="auto"/>
        <w:ind w:right="1097" w:firstLine="480"/>
        <w:rPr>
          <w:lang w:eastAsia="zh-CN"/>
        </w:rPr>
      </w:pPr>
      <w:r>
        <w:rPr>
          <w:spacing w:val="-5"/>
          <w:lang w:eastAsia="zh-CN"/>
        </w:rPr>
        <w:t>针对各安全管理环节和事故易发点，制定相应的突发事件处理预案，作到有备无患。</w:t>
      </w:r>
    </w:p>
    <w:p w:rsidR="00850C05" w:rsidRDefault="003136FC">
      <w:pPr>
        <w:pStyle w:val="3"/>
        <w:numPr>
          <w:ilvl w:val="2"/>
          <w:numId w:val="5"/>
        </w:numPr>
        <w:tabs>
          <w:tab w:val="left" w:pos="1060"/>
        </w:tabs>
      </w:pPr>
      <w:bookmarkStart w:id="89" w:name="8.3.2交通疏解措施"/>
      <w:bookmarkEnd w:id="89"/>
      <w:proofErr w:type="spellStart"/>
      <w:r>
        <w:t>交通疏解措施</w:t>
      </w:r>
      <w:proofErr w:type="spellEnd"/>
    </w:p>
    <w:p w:rsidR="00850C05" w:rsidRDefault="003136FC">
      <w:pPr>
        <w:pStyle w:val="a4"/>
        <w:spacing w:before="161" w:line="364" w:lineRule="auto"/>
        <w:ind w:right="1097" w:firstLine="480"/>
        <w:jc w:val="both"/>
        <w:rPr>
          <w:lang w:eastAsia="zh-CN"/>
        </w:rPr>
      </w:pPr>
      <w:r>
        <w:rPr>
          <w:spacing w:val="-9"/>
          <w:lang w:eastAsia="zh-CN"/>
        </w:rPr>
        <w:t>开工前，在相关路口设置交通提示导向路牌，提示</w:t>
      </w:r>
      <w:proofErr w:type="gramStart"/>
      <w:r>
        <w:rPr>
          <w:spacing w:val="-9"/>
          <w:lang w:eastAsia="zh-CN"/>
        </w:rPr>
        <w:t>本道路</w:t>
      </w:r>
      <w:proofErr w:type="gramEnd"/>
      <w:r>
        <w:rPr>
          <w:spacing w:val="-9"/>
          <w:lang w:eastAsia="zh-CN"/>
        </w:rPr>
        <w:t>正在施工会对通行</w:t>
      </w:r>
      <w:r>
        <w:rPr>
          <w:spacing w:val="-12"/>
          <w:lang w:eastAsia="zh-CN"/>
        </w:rPr>
        <w:t>有所影响，引导车辆选</w:t>
      </w:r>
      <w:r>
        <w:rPr>
          <w:spacing w:val="-12"/>
          <w:lang w:eastAsia="zh-CN"/>
        </w:rPr>
        <w:t>择其他道路通行，并设置告示牌以提醒行人、车辆通行时注意安全；局部路段起点以及终点节点处，上、下班高峰期可能会出现交通拥堵</w:t>
      </w:r>
      <w:r>
        <w:rPr>
          <w:spacing w:val="-16"/>
          <w:lang w:eastAsia="zh-CN"/>
        </w:rPr>
        <w:t>的地方需安排专门人员协助维持交通，必要时暂停施工以缓解拥堵情况；在确实</w:t>
      </w:r>
      <w:r>
        <w:rPr>
          <w:spacing w:val="-15"/>
          <w:lang w:eastAsia="zh-CN"/>
        </w:rPr>
        <w:t>影响较大的部位，尽量安排在周末或晚间突击施工完成；根据现场实际情况增设</w:t>
      </w:r>
    </w:p>
    <w:p w:rsidR="00850C05" w:rsidRDefault="00850C05">
      <w:pPr>
        <w:spacing w:line="364" w:lineRule="auto"/>
        <w:jc w:val="both"/>
        <w:rPr>
          <w:lang w:eastAsia="zh-CN"/>
        </w:rPr>
        <w:sectPr w:rsidR="00850C05">
          <w:pgSz w:w="11910" w:h="16840"/>
          <w:pgMar w:top="1460" w:right="700" w:bottom="1180" w:left="1280" w:header="0" w:footer="1000" w:gutter="0"/>
          <w:cols w:space="720"/>
        </w:sectPr>
      </w:pPr>
    </w:p>
    <w:p w:rsidR="00850C05" w:rsidRDefault="003136FC">
      <w:pPr>
        <w:pStyle w:val="a4"/>
        <w:spacing w:before="42"/>
      </w:pPr>
      <w:proofErr w:type="spellStart"/>
      <w:r>
        <w:lastRenderedPageBreak/>
        <w:t>疏解便道</w:t>
      </w:r>
      <w:proofErr w:type="spellEnd"/>
      <w:r>
        <w:t>。</w:t>
      </w:r>
    </w:p>
    <w:p w:rsidR="00850C05" w:rsidRDefault="003136FC">
      <w:pPr>
        <w:pStyle w:val="a9"/>
        <w:numPr>
          <w:ilvl w:val="3"/>
          <w:numId w:val="5"/>
        </w:numPr>
        <w:tabs>
          <w:tab w:val="left" w:pos="1360"/>
        </w:tabs>
        <w:spacing w:line="360" w:lineRule="auto"/>
        <w:rPr>
          <w:sz w:val="24"/>
          <w:lang w:eastAsia="zh-CN"/>
        </w:rPr>
      </w:pPr>
      <w:r>
        <w:rPr>
          <w:sz w:val="24"/>
          <w:lang w:eastAsia="zh-CN"/>
        </w:rPr>
        <w:t>施工前将本项目交通疏解施工方案报交警部门审批后实施。</w:t>
      </w:r>
    </w:p>
    <w:p w:rsidR="00850C05" w:rsidRDefault="003136FC">
      <w:pPr>
        <w:pStyle w:val="a9"/>
        <w:numPr>
          <w:ilvl w:val="3"/>
          <w:numId w:val="5"/>
        </w:numPr>
        <w:tabs>
          <w:tab w:val="left" w:pos="1360"/>
        </w:tabs>
        <w:spacing w:before="161" w:line="360" w:lineRule="auto"/>
        <w:ind w:right="1100"/>
        <w:rPr>
          <w:sz w:val="24"/>
          <w:lang w:eastAsia="zh-CN"/>
        </w:rPr>
      </w:pPr>
      <w:r>
        <w:rPr>
          <w:sz w:val="24"/>
          <w:lang w:eastAsia="zh-CN"/>
        </w:rPr>
        <w:t>对交通疏解工程设专人管理，及时掌握工程进度，严格按进度要求，及时按交通疏解方案的实施。</w:t>
      </w:r>
    </w:p>
    <w:p w:rsidR="00850C05" w:rsidRDefault="003136FC">
      <w:pPr>
        <w:pStyle w:val="a9"/>
        <w:numPr>
          <w:ilvl w:val="3"/>
          <w:numId w:val="5"/>
        </w:numPr>
        <w:tabs>
          <w:tab w:val="left" w:pos="1360"/>
        </w:tabs>
        <w:spacing w:before="1" w:line="360" w:lineRule="auto"/>
        <w:ind w:right="1005"/>
        <w:rPr>
          <w:sz w:val="24"/>
          <w:lang w:eastAsia="zh-CN"/>
        </w:rPr>
      </w:pPr>
      <w:r>
        <w:rPr>
          <w:sz w:val="24"/>
          <w:lang w:eastAsia="zh-CN"/>
        </w:rPr>
        <w:t>建立良好的交通疏解导向标志管理，有效地疏导交通与交警有关部门</w:t>
      </w:r>
      <w:r>
        <w:rPr>
          <w:sz w:val="24"/>
          <w:lang w:eastAsia="zh-CN"/>
        </w:rPr>
        <w:t>加强联系，必要时请求支援，建议业主与交警部门联系对交通疏解地区增加警力。</w:t>
      </w:r>
    </w:p>
    <w:p w:rsidR="00850C05" w:rsidRDefault="003136FC">
      <w:pPr>
        <w:pStyle w:val="a9"/>
        <w:numPr>
          <w:ilvl w:val="3"/>
          <w:numId w:val="5"/>
        </w:numPr>
        <w:tabs>
          <w:tab w:val="left" w:pos="1360"/>
        </w:tabs>
        <w:spacing w:before="0" w:line="360" w:lineRule="auto"/>
        <w:rPr>
          <w:sz w:val="24"/>
          <w:lang w:eastAsia="zh-CN"/>
        </w:rPr>
      </w:pPr>
      <w:r>
        <w:rPr>
          <w:sz w:val="24"/>
          <w:lang w:eastAsia="zh-CN"/>
        </w:rPr>
        <w:t>经常认真检查交通设施的好坏，对损坏的设施要及时修复，以保证行车</w:t>
      </w:r>
    </w:p>
    <w:p w:rsidR="00850C05" w:rsidRDefault="003136FC">
      <w:pPr>
        <w:pStyle w:val="a4"/>
        <w:spacing w:before="161" w:line="360" w:lineRule="auto"/>
        <w:ind w:right="1097"/>
        <w:rPr>
          <w:lang w:eastAsia="zh-CN"/>
        </w:rPr>
      </w:pPr>
      <w:r>
        <w:rPr>
          <w:spacing w:val="-9"/>
          <w:lang w:eastAsia="zh-CN"/>
        </w:rPr>
        <w:t>安全。与交警部门研究制定交通疏解中突发事件的应急预案，加强与相关管理部门协调沟通。</w:t>
      </w:r>
    </w:p>
    <w:p w:rsidR="00850C05" w:rsidRDefault="003136FC">
      <w:pPr>
        <w:pStyle w:val="20"/>
        <w:numPr>
          <w:ilvl w:val="1"/>
          <w:numId w:val="5"/>
        </w:numPr>
        <w:tabs>
          <w:tab w:val="left" w:pos="1012"/>
        </w:tabs>
        <w:spacing w:before="135"/>
        <w:jc w:val="left"/>
      </w:pPr>
      <w:bookmarkStart w:id="90" w:name="8.4风险管理"/>
      <w:bookmarkStart w:id="91" w:name="_bookmark29"/>
      <w:bookmarkStart w:id="92" w:name="_Toc10447_WPSOffice_Level2"/>
      <w:bookmarkEnd w:id="90"/>
      <w:bookmarkEnd w:id="91"/>
      <w:proofErr w:type="spellStart"/>
      <w:r>
        <w:t>风险管理</w:t>
      </w:r>
      <w:bookmarkEnd w:id="92"/>
      <w:proofErr w:type="spellEnd"/>
    </w:p>
    <w:p w:rsidR="00850C05" w:rsidRDefault="003136FC">
      <w:pPr>
        <w:pStyle w:val="3"/>
        <w:numPr>
          <w:ilvl w:val="2"/>
          <w:numId w:val="5"/>
        </w:numPr>
        <w:tabs>
          <w:tab w:val="left" w:pos="1060"/>
        </w:tabs>
        <w:spacing w:before="214"/>
      </w:pPr>
      <w:bookmarkStart w:id="93" w:name="8.4.1安全风险应急准备"/>
      <w:bookmarkEnd w:id="93"/>
      <w:proofErr w:type="spellStart"/>
      <w:r>
        <w:t>安全风险应急准备</w:t>
      </w:r>
      <w:proofErr w:type="spellEnd"/>
    </w:p>
    <w:p w:rsidR="00850C05" w:rsidRDefault="003136FC">
      <w:pPr>
        <w:pStyle w:val="a4"/>
        <w:spacing w:before="160"/>
        <w:ind w:left="1000"/>
      </w:pPr>
      <w:r>
        <w:t>1.</w:t>
      </w:r>
      <w:r>
        <w:t>应急机构</w:t>
      </w:r>
    </w:p>
    <w:p w:rsidR="00850C05" w:rsidRDefault="003136FC">
      <w:pPr>
        <w:pStyle w:val="a4"/>
        <w:spacing w:before="161"/>
        <w:ind w:left="1000"/>
        <w:rPr>
          <w:lang w:eastAsia="zh-CN"/>
        </w:rPr>
      </w:pPr>
      <w:r>
        <w:rPr>
          <w:lang w:eastAsia="zh-CN"/>
        </w:rPr>
        <w:t>项目部成立应急组织机构，配备充足的应急资源。</w:t>
      </w:r>
    </w:p>
    <w:p w:rsidR="00850C05" w:rsidRDefault="003136FC">
      <w:pPr>
        <w:pStyle w:val="a4"/>
        <w:spacing w:before="160"/>
        <w:ind w:left="1000"/>
        <w:rPr>
          <w:lang w:eastAsia="zh-CN"/>
        </w:rPr>
      </w:pPr>
      <w:r>
        <w:rPr>
          <w:lang w:eastAsia="zh-CN"/>
        </w:rPr>
        <w:t>2.</w:t>
      </w:r>
      <w:r>
        <w:rPr>
          <w:lang w:eastAsia="zh-CN"/>
        </w:rPr>
        <w:t>应急救援预案内容</w:t>
      </w:r>
    </w:p>
    <w:p w:rsidR="00850C05" w:rsidRDefault="003136FC">
      <w:pPr>
        <w:pStyle w:val="a4"/>
        <w:spacing w:before="161"/>
        <w:ind w:left="1000"/>
        <w:rPr>
          <w:lang w:eastAsia="zh-CN"/>
        </w:rPr>
      </w:pPr>
      <w:r>
        <w:rPr>
          <w:lang w:eastAsia="zh-CN"/>
        </w:rPr>
        <w:t>（</w:t>
      </w:r>
      <w:r>
        <w:rPr>
          <w:lang w:eastAsia="zh-CN"/>
        </w:rPr>
        <w:t>1</w:t>
      </w:r>
      <w:r>
        <w:rPr>
          <w:lang w:eastAsia="zh-CN"/>
        </w:rPr>
        <w:t>）明确应急期间的应急指挥及有关人员的职责、权限和义务；</w:t>
      </w:r>
    </w:p>
    <w:p w:rsidR="00850C05" w:rsidRDefault="003136FC">
      <w:pPr>
        <w:pStyle w:val="a4"/>
        <w:spacing w:before="160"/>
        <w:ind w:left="1000"/>
        <w:rPr>
          <w:lang w:eastAsia="zh-CN"/>
        </w:rPr>
      </w:pPr>
      <w:r>
        <w:rPr>
          <w:lang w:eastAsia="zh-CN"/>
        </w:rPr>
        <w:t>（</w:t>
      </w:r>
      <w:r>
        <w:rPr>
          <w:lang w:eastAsia="zh-CN"/>
        </w:rPr>
        <w:t>2</w:t>
      </w:r>
      <w:r>
        <w:rPr>
          <w:lang w:eastAsia="zh-CN"/>
        </w:rPr>
        <w:t>）事故或紧急情况可能发生的地点、原因、性质和后果；</w:t>
      </w:r>
    </w:p>
    <w:p w:rsidR="00850C05" w:rsidRDefault="003136FC">
      <w:pPr>
        <w:pStyle w:val="a4"/>
        <w:spacing w:before="161"/>
        <w:ind w:left="1000"/>
        <w:rPr>
          <w:lang w:eastAsia="zh-CN"/>
        </w:rPr>
      </w:pPr>
      <w:r>
        <w:rPr>
          <w:lang w:eastAsia="zh-CN"/>
        </w:rPr>
        <w:t>（</w:t>
      </w:r>
      <w:r>
        <w:rPr>
          <w:lang w:eastAsia="zh-CN"/>
        </w:rPr>
        <w:t>3</w:t>
      </w:r>
      <w:r>
        <w:rPr>
          <w:lang w:eastAsia="zh-CN"/>
        </w:rPr>
        <w:t>）应急所需的人员、设施设备、物资、经费及要求；</w:t>
      </w:r>
    </w:p>
    <w:p w:rsidR="00850C05" w:rsidRDefault="003136FC">
      <w:pPr>
        <w:pStyle w:val="a4"/>
        <w:spacing w:before="160" w:line="364" w:lineRule="auto"/>
        <w:ind w:right="977" w:firstLine="480"/>
        <w:rPr>
          <w:lang w:eastAsia="zh-CN"/>
        </w:rPr>
      </w:pPr>
      <w:r>
        <w:rPr>
          <w:spacing w:val="-8"/>
          <w:lang w:eastAsia="zh-CN"/>
        </w:rPr>
        <w:t>（</w:t>
      </w:r>
      <w:r>
        <w:rPr>
          <w:spacing w:val="-8"/>
          <w:lang w:eastAsia="zh-CN"/>
        </w:rPr>
        <w:t>4</w:t>
      </w:r>
      <w:r>
        <w:rPr>
          <w:spacing w:val="-8"/>
          <w:lang w:eastAsia="zh-CN"/>
        </w:rPr>
        <w:t>）</w:t>
      </w:r>
      <w:r>
        <w:rPr>
          <w:spacing w:val="-3"/>
          <w:lang w:eastAsia="zh-CN"/>
        </w:rPr>
        <w:t>事故发生后的应急措施</w:t>
      </w:r>
      <w:r>
        <w:rPr>
          <w:lang w:eastAsia="zh-CN"/>
        </w:rPr>
        <w:t>（</w:t>
      </w:r>
      <w:r>
        <w:rPr>
          <w:spacing w:val="-6"/>
          <w:lang w:eastAsia="zh-CN"/>
        </w:rPr>
        <w:t>包括报告途径；信息交流协作的方式、抢救、</w:t>
      </w:r>
      <w:r>
        <w:rPr>
          <w:spacing w:val="-11"/>
          <w:lang w:eastAsia="zh-CN"/>
        </w:rPr>
        <w:t>补救和人员疏散的办法；重要文件资料及设备物资的保护、控制扩大、蔓延的措施）；</w:t>
      </w:r>
    </w:p>
    <w:p w:rsidR="00850C05" w:rsidRDefault="003136FC">
      <w:pPr>
        <w:pStyle w:val="a4"/>
        <w:spacing w:before="2" w:line="364" w:lineRule="auto"/>
        <w:ind w:right="1100" w:firstLine="480"/>
        <w:rPr>
          <w:lang w:eastAsia="zh-CN"/>
        </w:rPr>
      </w:pPr>
      <w:r>
        <w:rPr>
          <w:lang w:eastAsia="zh-CN"/>
        </w:rPr>
        <w:t>（</w:t>
      </w:r>
      <w:r>
        <w:rPr>
          <w:lang w:eastAsia="zh-CN"/>
        </w:rPr>
        <w:t>5</w:t>
      </w:r>
      <w:r>
        <w:rPr>
          <w:lang w:eastAsia="zh-CN"/>
        </w:rPr>
        <w:t>）报警系统、预警标志、应急照明和动力、逃生工具、安全避难所、消防设备、应急设备、通讯设备等的检查与维护；</w:t>
      </w:r>
    </w:p>
    <w:p w:rsidR="00850C05" w:rsidRDefault="003136FC">
      <w:pPr>
        <w:pStyle w:val="a4"/>
        <w:spacing w:before="1" w:line="364" w:lineRule="auto"/>
        <w:ind w:right="1097" w:firstLine="480"/>
        <w:jc w:val="both"/>
        <w:rPr>
          <w:lang w:eastAsia="zh-CN"/>
        </w:rPr>
      </w:pPr>
      <w:r>
        <w:rPr>
          <w:lang w:eastAsia="zh-CN"/>
        </w:rPr>
        <w:t>（</w:t>
      </w:r>
      <w:r>
        <w:rPr>
          <w:lang w:eastAsia="zh-CN"/>
        </w:rPr>
        <w:t>6</w:t>
      </w:r>
      <w:r>
        <w:rPr>
          <w:lang w:eastAsia="zh-CN"/>
        </w:rPr>
        <w:t>）附件：应急指挥机构、相关人员名单、办公地点与联系方式；平面布</w:t>
      </w:r>
      <w:r>
        <w:rPr>
          <w:spacing w:val="-10"/>
          <w:lang w:eastAsia="zh-CN"/>
        </w:rPr>
        <w:t>置图；应急器材、设施统计表；与当地安监、环保、公安、消防、医疗、防疫部门的联络人及联络方式。</w:t>
      </w:r>
    </w:p>
    <w:p w:rsidR="00850C05" w:rsidRDefault="003136FC">
      <w:pPr>
        <w:pStyle w:val="20"/>
        <w:numPr>
          <w:ilvl w:val="1"/>
          <w:numId w:val="5"/>
        </w:numPr>
        <w:tabs>
          <w:tab w:val="left" w:pos="1012"/>
        </w:tabs>
        <w:spacing w:before="53"/>
        <w:jc w:val="left"/>
      </w:pPr>
      <w:bookmarkStart w:id="94" w:name="8.5应急救援预案实施"/>
      <w:bookmarkStart w:id="95" w:name="_bookmark30"/>
      <w:bookmarkStart w:id="96" w:name="_Toc9308_WPSOffice_Level2"/>
      <w:bookmarkEnd w:id="94"/>
      <w:bookmarkEnd w:id="95"/>
      <w:proofErr w:type="spellStart"/>
      <w:r>
        <w:t>应急救援预案实施</w:t>
      </w:r>
      <w:bookmarkEnd w:id="96"/>
      <w:proofErr w:type="spellEnd"/>
    </w:p>
    <w:p w:rsidR="00850C05" w:rsidRDefault="003136FC">
      <w:pPr>
        <w:pStyle w:val="a4"/>
        <w:spacing w:before="215" w:line="364" w:lineRule="auto"/>
        <w:ind w:right="1097" w:firstLine="480"/>
        <w:jc w:val="both"/>
        <w:rPr>
          <w:lang w:eastAsia="zh-CN"/>
        </w:rPr>
      </w:pPr>
      <w:r>
        <w:rPr>
          <w:spacing w:val="-10"/>
          <w:lang w:eastAsia="zh-CN"/>
        </w:rPr>
        <w:t>根据《中华人民共和国安全生产法》，为了保护企业员工的身体健康和生命</w:t>
      </w:r>
      <w:r>
        <w:rPr>
          <w:spacing w:val="-12"/>
          <w:lang w:eastAsia="zh-CN"/>
        </w:rPr>
        <w:t>安全，尽可能减少或降低生产安全事故和各类突发事件给企业造成的损失和负面</w:t>
      </w:r>
      <w:r>
        <w:rPr>
          <w:spacing w:val="-11"/>
          <w:lang w:eastAsia="zh-CN"/>
        </w:rPr>
        <w:t>影响，</w:t>
      </w:r>
      <w:r>
        <w:rPr>
          <w:spacing w:val="-11"/>
          <w:lang w:eastAsia="zh-CN"/>
        </w:rPr>
        <w:lastRenderedPageBreak/>
        <w:t>按照《应急预案与响应控制程序》，制定本项目施工紧急事故应急救援预</w:t>
      </w:r>
      <w:r>
        <w:rPr>
          <w:lang w:eastAsia="zh-CN"/>
        </w:rPr>
        <w:t>案。</w:t>
      </w:r>
    </w:p>
    <w:p w:rsidR="00850C05" w:rsidRDefault="003136FC">
      <w:pPr>
        <w:pStyle w:val="a4"/>
        <w:spacing w:before="160" w:line="364" w:lineRule="auto"/>
        <w:ind w:right="1005" w:firstLine="480"/>
        <w:rPr>
          <w:lang w:eastAsia="zh-CN"/>
        </w:rPr>
      </w:pPr>
      <w:r>
        <w:rPr>
          <w:lang w:eastAsia="zh-CN"/>
        </w:rPr>
        <w:t>为加强本项目施工安全生产管理工作，依法落实安全生产责任，防范施工安全事故，实现本项目安全施工管理目标管理目标，我们郑重承诺在施工过程中，</w:t>
      </w:r>
      <w:r>
        <w:rPr>
          <w:lang w:eastAsia="zh-CN"/>
        </w:rPr>
        <w:t xml:space="preserve"> </w:t>
      </w:r>
      <w:r>
        <w:rPr>
          <w:lang w:eastAsia="zh-CN"/>
        </w:rPr>
        <w:t>我们将严格执行国家、深圳及甲方施工管理过程中发布的有关文件。</w:t>
      </w:r>
    </w:p>
    <w:p w:rsidR="00850C05" w:rsidRDefault="003136FC">
      <w:pPr>
        <w:pStyle w:val="3"/>
        <w:numPr>
          <w:ilvl w:val="2"/>
          <w:numId w:val="5"/>
        </w:numPr>
        <w:tabs>
          <w:tab w:val="left" w:pos="1060"/>
        </w:tabs>
        <w:spacing w:before="2"/>
      </w:pPr>
      <w:bookmarkStart w:id="97" w:name="8.5.1紧急事故的处理原则"/>
      <w:bookmarkEnd w:id="97"/>
      <w:proofErr w:type="spellStart"/>
      <w:r>
        <w:t>紧急事故的处理原则</w:t>
      </w:r>
      <w:proofErr w:type="spellEnd"/>
    </w:p>
    <w:p w:rsidR="00850C05" w:rsidRDefault="003136FC">
      <w:pPr>
        <w:pStyle w:val="a4"/>
        <w:spacing w:before="161"/>
        <w:ind w:left="1000"/>
        <w:rPr>
          <w:lang w:eastAsia="zh-CN"/>
        </w:rPr>
      </w:pPr>
      <w:r>
        <w:rPr>
          <w:lang w:eastAsia="zh-CN"/>
        </w:rPr>
        <w:t>1.</w:t>
      </w:r>
      <w:r>
        <w:rPr>
          <w:lang w:eastAsia="zh-CN"/>
        </w:rPr>
        <w:t>以人为本，</w:t>
      </w:r>
      <w:proofErr w:type="gramStart"/>
      <w:r>
        <w:rPr>
          <w:lang w:eastAsia="zh-CN"/>
        </w:rPr>
        <w:t>安全第一</w:t>
      </w:r>
      <w:proofErr w:type="gramEnd"/>
      <w:r>
        <w:rPr>
          <w:lang w:eastAsia="zh-CN"/>
        </w:rPr>
        <w:t>原则</w:t>
      </w:r>
    </w:p>
    <w:p w:rsidR="00850C05" w:rsidRDefault="003136FC">
      <w:pPr>
        <w:pStyle w:val="a4"/>
        <w:spacing w:before="160" w:line="364" w:lineRule="auto"/>
        <w:ind w:right="977" w:firstLine="480"/>
        <w:rPr>
          <w:lang w:eastAsia="zh-CN"/>
        </w:rPr>
      </w:pPr>
      <w:r>
        <w:rPr>
          <w:spacing w:val="-17"/>
          <w:lang w:eastAsia="zh-CN"/>
        </w:rPr>
        <w:t>紧急事故处理时，首先应考虑人身安全，将施工人员的生命安全放在第一位。当不危及人身安全时，应优先考虑减少财产损失，确保对</w:t>
      </w:r>
      <w:r>
        <w:rPr>
          <w:spacing w:val="-17"/>
          <w:lang w:eastAsia="zh-CN"/>
        </w:rPr>
        <w:t>工程质量影响最小。</w:t>
      </w:r>
    </w:p>
    <w:p w:rsidR="00850C05" w:rsidRDefault="003136FC">
      <w:pPr>
        <w:pStyle w:val="a4"/>
        <w:spacing w:before="1"/>
        <w:ind w:left="1000"/>
        <w:rPr>
          <w:lang w:eastAsia="zh-CN"/>
        </w:rPr>
      </w:pPr>
      <w:r>
        <w:rPr>
          <w:lang w:eastAsia="zh-CN"/>
        </w:rPr>
        <w:t>2.</w:t>
      </w:r>
      <w:r>
        <w:rPr>
          <w:lang w:eastAsia="zh-CN"/>
        </w:rPr>
        <w:t>区别对待原则</w:t>
      </w:r>
    </w:p>
    <w:p w:rsidR="00850C05" w:rsidRDefault="003136FC">
      <w:pPr>
        <w:pStyle w:val="a4"/>
        <w:spacing w:before="161" w:line="364" w:lineRule="auto"/>
        <w:ind w:right="1097" w:firstLine="480"/>
        <w:rPr>
          <w:lang w:eastAsia="zh-CN"/>
        </w:rPr>
      </w:pPr>
      <w:r>
        <w:rPr>
          <w:spacing w:val="-6"/>
          <w:lang w:eastAsia="zh-CN"/>
        </w:rPr>
        <w:t>本着实事求是的处理方法，对不同原因造成的、后果严重程度不同的紧急事故采取不同的应急救援措施。</w:t>
      </w:r>
    </w:p>
    <w:p w:rsidR="00850C05" w:rsidRDefault="003136FC">
      <w:pPr>
        <w:pStyle w:val="a4"/>
        <w:spacing w:before="1"/>
        <w:ind w:left="1000"/>
        <w:rPr>
          <w:lang w:eastAsia="zh-CN"/>
        </w:rPr>
      </w:pPr>
      <w:r>
        <w:rPr>
          <w:lang w:eastAsia="zh-CN"/>
        </w:rPr>
        <w:t>3.</w:t>
      </w:r>
      <w:r>
        <w:rPr>
          <w:lang w:eastAsia="zh-CN"/>
        </w:rPr>
        <w:t>四不放过原则</w:t>
      </w:r>
    </w:p>
    <w:p w:rsidR="00850C05" w:rsidRDefault="003136FC">
      <w:pPr>
        <w:pStyle w:val="a4"/>
        <w:spacing w:before="161" w:line="364" w:lineRule="auto"/>
        <w:ind w:right="977" w:firstLine="480"/>
        <w:rPr>
          <w:lang w:eastAsia="zh-CN"/>
        </w:rPr>
      </w:pPr>
      <w:r>
        <w:rPr>
          <w:spacing w:val="-6"/>
          <w:lang w:eastAsia="zh-CN"/>
        </w:rPr>
        <w:t>对紧急事故中的安全事故，坚持按</w:t>
      </w:r>
      <w:r>
        <w:rPr>
          <w:spacing w:val="-6"/>
          <w:lang w:eastAsia="zh-CN"/>
        </w:rPr>
        <w:t>“</w:t>
      </w:r>
      <w:r>
        <w:rPr>
          <w:spacing w:val="-6"/>
          <w:lang w:eastAsia="zh-CN"/>
        </w:rPr>
        <w:t>事故原因不清楚不放过、事故责任者和</w:t>
      </w:r>
      <w:r>
        <w:rPr>
          <w:spacing w:val="-17"/>
          <w:lang w:eastAsia="zh-CN"/>
        </w:rPr>
        <w:t>员工未受到教育不放过、事故责任者未受到处理不放过、防范措施未落实不放过</w:t>
      </w:r>
      <w:r>
        <w:rPr>
          <w:spacing w:val="-17"/>
          <w:lang w:eastAsia="zh-CN"/>
        </w:rPr>
        <w:t xml:space="preserve">” </w:t>
      </w:r>
      <w:r>
        <w:rPr>
          <w:spacing w:val="-17"/>
          <w:lang w:eastAsia="zh-CN"/>
        </w:rPr>
        <w:t>四不放过的原则进行处理。</w:t>
      </w:r>
    </w:p>
    <w:p w:rsidR="00850C05" w:rsidRDefault="003136FC">
      <w:pPr>
        <w:pStyle w:val="a4"/>
        <w:spacing w:before="1"/>
        <w:ind w:left="1000"/>
        <w:rPr>
          <w:lang w:eastAsia="zh-CN"/>
        </w:rPr>
      </w:pPr>
      <w:r>
        <w:rPr>
          <w:lang w:eastAsia="zh-CN"/>
        </w:rPr>
        <w:t>4.</w:t>
      </w:r>
      <w:r>
        <w:rPr>
          <w:lang w:eastAsia="zh-CN"/>
        </w:rPr>
        <w:t>程序化原则</w:t>
      </w:r>
    </w:p>
    <w:p w:rsidR="00850C05" w:rsidRDefault="003136FC">
      <w:pPr>
        <w:pStyle w:val="a4"/>
        <w:spacing w:before="161" w:line="364" w:lineRule="auto"/>
        <w:ind w:right="1097" w:firstLine="480"/>
        <w:rPr>
          <w:lang w:eastAsia="zh-CN"/>
        </w:rPr>
      </w:pPr>
      <w:r>
        <w:rPr>
          <w:spacing w:val="-8"/>
          <w:lang w:eastAsia="zh-CN"/>
        </w:rPr>
        <w:t>发生紧急事故时，严格按照事先制定的紧急事故处理程序进行处理，做到临危不乱、有条不紊，使事故能得到及时妥善处理。</w:t>
      </w:r>
    </w:p>
    <w:p w:rsidR="00850C05" w:rsidRDefault="003136FC">
      <w:pPr>
        <w:pStyle w:val="a4"/>
        <w:spacing w:before="1"/>
        <w:ind w:left="1000"/>
        <w:rPr>
          <w:lang w:eastAsia="zh-CN"/>
        </w:rPr>
      </w:pPr>
      <w:r>
        <w:rPr>
          <w:lang w:eastAsia="zh-CN"/>
        </w:rPr>
        <w:t>5.</w:t>
      </w:r>
      <w:r>
        <w:rPr>
          <w:lang w:eastAsia="zh-CN"/>
        </w:rPr>
        <w:t>快速反应原则</w:t>
      </w:r>
    </w:p>
    <w:p w:rsidR="00850C05" w:rsidRDefault="003136FC">
      <w:pPr>
        <w:pStyle w:val="a4"/>
        <w:spacing w:before="161" w:line="364" w:lineRule="auto"/>
        <w:ind w:right="1097" w:firstLine="480"/>
        <w:rPr>
          <w:spacing w:val="-7"/>
          <w:lang w:eastAsia="zh-CN"/>
        </w:rPr>
      </w:pPr>
      <w:r>
        <w:rPr>
          <w:spacing w:val="-7"/>
          <w:lang w:eastAsia="zh-CN"/>
        </w:rPr>
        <w:t>处理紧急事故时，现场人员应果断迅速，救援系统反应敏</w:t>
      </w:r>
      <w:r>
        <w:rPr>
          <w:spacing w:val="-7"/>
          <w:lang w:eastAsia="zh-CN"/>
        </w:rPr>
        <w:t>捷，以有效制止事故的扩展蔓延，减少损失。</w:t>
      </w:r>
      <w:bookmarkStart w:id="98" w:name="_bookmark31"/>
      <w:bookmarkEnd w:id="98"/>
    </w:p>
    <w:p w:rsidR="00850C05" w:rsidRDefault="00850C05">
      <w:pPr>
        <w:pStyle w:val="a4"/>
        <w:spacing w:before="161" w:line="364" w:lineRule="auto"/>
        <w:ind w:right="1097" w:firstLine="480"/>
        <w:rPr>
          <w:spacing w:val="-7"/>
          <w:lang w:eastAsia="zh-CN"/>
        </w:rPr>
      </w:pPr>
    </w:p>
    <w:p w:rsidR="00850C05" w:rsidRDefault="00850C05">
      <w:pPr>
        <w:tabs>
          <w:tab w:val="left" w:pos="5302"/>
        </w:tabs>
        <w:spacing w:line="360" w:lineRule="auto"/>
        <w:ind w:firstLineChars="500" w:firstLine="1400"/>
        <w:jc w:val="right"/>
        <w:rPr>
          <w:sz w:val="28"/>
          <w:szCs w:val="32"/>
          <w:lang w:eastAsia="zh-CN"/>
        </w:rPr>
      </w:pPr>
    </w:p>
    <w:p w:rsidR="00850C05" w:rsidRDefault="00850C05">
      <w:pPr>
        <w:tabs>
          <w:tab w:val="left" w:pos="5302"/>
        </w:tabs>
        <w:spacing w:line="360" w:lineRule="auto"/>
        <w:ind w:firstLineChars="500" w:firstLine="1400"/>
        <w:jc w:val="right"/>
        <w:rPr>
          <w:sz w:val="28"/>
          <w:szCs w:val="32"/>
          <w:lang w:eastAsia="zh-CN"/>
        </w:rPr>
      </w:pPr>
    </w:p>
    <w:p w:rsidR="00850C05" w:rsidRDefault="00850C05">
      <w:pPr>
        <w:tabs>
          <w:tab w:val="left" w:pos="5302"/>
        </w:tabs>
        <w:spacing w:line="360" w:lineRule="auto"/>
        <w:ind w:firstLineChars="500" w:firstLine="1400"/>
        <w:jc w:val="right"/>
        <w:rPr>
          <w:sz w:val="28"/>
          <w:szCs w:val="32"/>
          <w:lang w:eastAsia="zh-CN"/>
        </w:rPr>
      </w:pPr>
    </w:p>
    <w:p w:rsidR="00850C05" w:rsidRDefault="003136FC">
      <w:pPr>
        <w:tabs>
          <w:tab w:val="left" w:pos="5302"/>
        </w:tabs>
        <w:spacing w:line="360" w:lineRule="auto"/>
        <w:ind w:firstLineChars="500" w:firstLine="1400"/>
        <w:jc w:val="right"/>
        <w:rPr>
          <w:sz w:val="28"/>
          <w:szCs w:val="32"/>
          <w:lang w:eastAsia="zh-CN"/>
        </w:rPr>
      </w:pPr>
      <w:bookmarkStart w:id="99" w:name="_Toc20985_WPSOffice_Level1"/>
      <w:bookmarkStart w:id="100" w:name="_Toc29611_WPSOffice_Level1"/>
      <w:r>
        <w:rPr>
          <w:rFonts w:hint="eastAsia"/>
          <w:sz w:val="28"/>
          <w:szCs w:val="32"/>
          <w:lang w:eastAsia="zh-CN"/>
        </w:rPr>
        <w:t>迁移单位</w:t>
      </w:r>
      <w:r>
        <w:rPr>
          <w:sz w:val="28"/>
          <w:szCs w:val="32"/>
          <w:lang w:eastAsia="zh-CN"/>
        </w:rPr>
        <w:t>（盖章）</w:t>
      </w:r>
      <w:r>
        <w:rPr>
          <w:rFonts w:hint="eastAsia"/>
          <w:sz w:val="28"/>
          <w:szCs w:val="32"/>
          <w:lang w:eastAsia="zh-CN"/>
        </w:rPr>
        <w:t>：</w:t>
      </w:r>
      <w:proofErr w:type="gramStart"/>
      <w:r>
        <w:rPr>
          <w:rFonts w:hint="eastAsia"/>
          <w:sz w:val="28"/>
          <w:szCs w:val="28"/>
          <w:lang w:eastAsia="zh-CN"/>
        </w:rPr>
        <w:t>深圳市兮诚园林建设</w:t>
      </w:r>
      <w:proofErr w:type="gramEnd"/>
      <w:r>
        <w:rPr>
          <w:rFonts w:hint="eastAsia"/>
          <w:sz w:val="28"/>
          <w:szCs w:val="28"/>
          <w:lang w:eastAsia="zh-CN"/>
        </w:rPr>
        <w:t>有限公司</w:t>
      </w:r>
      <w:bookmarkEnd w:id="99"/>
      <w:bookmarkEnd w:id="100"/>
    </w:p>
    <w:p w:rsidR="00850C05" w:rsidRDefault="00850C05">
      <w:pPr>
        <w:pStyle w:val="a4"/>
        <w:spacing w:before="161" w:line="364" w:lineRule="auto"/>
        <w:ind w:right="1097"/>
        <w:rPr>
          <w:spacing w:val="-7"/>
          <w:lang w:eastAsia="zh-CN"/>
        </w:rPr>
      </w:pPr>
    </w:p>
    <w:sectPr w:rsidR="00850C05" w:rsidSect="00850C05">
      <w:footerReference w:type="default" r:id="rId26"/>
      <w:pgSz w:w="11910" w:h="16840"/>
      <w:pgMar w:top="1520" w:right="700" w:bottom="1180" w:left="1280" w:header="0" w:footer="10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6FC" w:rsidRDefault="003136FC" w:rsidP="00850C05">
      <w:r>
        <w:separator/>
      </w:r>
    </w:p>
  </w:endnote>
  <w:endnote w:type="continuationSeparator" w:id="0">
    <w:p w:rsidR="003136FC" w:rsidRDefault="003136FC" w:rsidP="00850C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Noto Sans CJK SC DemiLight">
    <w:altName w:val="Arial Unicode MS"/>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05" w:rsidRDefault="00850C05">
    <w:pPr>
      <w:pStyle w:val="a4"/>
      <w:spacing w:line="14" w:lineRule="auto"/>
      <w:ind w:left="0"/>
      <w:rPr>
        <w:sz w:val="12"/>
      </w:rPr>
    </w:pPr>
    <w:r>
      <w:rPr>
        <w:sz w:val="12"/>
      </w:rP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850C05" w:rsidRDefault="00850C05">
                <w:pPr>
                  <w:pStyle w:val="a5"/>
                  <w:rPr>
                    <w:sz w:val="22"/>
                    <w:szCs w:val="32"/>
                    <w:lang w:eastAsia="zh-CN"/>
                  </w:rPr>
                </w:pPr>
                <w:r>
                  <w:rPr>
                    <w:rFonts w:hint="eastAsia"/>
                    <w:sz w:val="22"/>
                    <w:szCs w:val="32"/>
                    <w:lang w:eastAsia="zh-CN"/>
                  </w:rPr>
                  <w:fldChar w:fldCharType="begin"/>
                </w:r>
                <w:r w:rsidR="003136FC">
                  <w:rPr>
                    <w:rFonts w:hint="eastAsia"/>
                    <w:sz w:val="22"/>
                    <w:szCs w:val="32"/>
                    <w:lang w:eastAsia="zh-CN"/>
                  </w:rPr>
                  <w:instrText xml:space="preserve"> PAGE  \* MERGEFORMAT </w:instrText>
                </w:r>
                <w:r>
                  <w:rPr>
                    <w:rFonts w:hint="eastAsia"/>
                    <w:sz w:val="22"/>
                    <w:szCs w:val="32"/>
                    <w:lang w:eastAsia="zh-CN"/>
                  </w:rPr>
                  <w:fldChar w:fldCharType="separate"/>
                </w:r>
                <w:r w:rsidR="008C38FF">
                  <w:rPr>
                    <w:noProof/>
                    <w:sz w:val="22"/>
                    <w:szCs w:val="32"/>
                    <w:lang w:eastAsia="zh-CN"/>
                  </w:rPr>
                  <w:t>3</w:t>
                </w:r>
                <w:r>
                  <w:rPr>
                    <w:rFonts w:hint="eastAsia"/>
                    <w:sz w:val="22"/>
                    <w:szCs w:val="32"/>
                    <w:lang w:eastAsia="zh-CN"/>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05" w:rsidRDefault="00850C05">
    <w:pPr>
      <w:pStyle w:val="a4"/>
      <w:spacing w:line="14" w:lineRule="auto"/>
      <w:ind w:left="0"/>
      <w:rPr>
        <w:sz w:val="20"/>
      </w:rPr>
    </w:pPr>
    <w:r>
      <w:rPr>
        <w:sz w:val="20"/>
      </w:rP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filled="f" stroked="f">
          <v:textbox style="mso-fit-shape-to-text:t" inset="0,0,0,0">
            <w:txbxContent>
              <w:p w:rsidR="00850C05" w:rsidRDefault="00850C05">
                <w:pPr>
                  <w:pStyle w:val="a5"/>
                  <w:rPr>
                    <w:lang w:eastAsia="zh-CN"/>
                  </w:rPr>
                </w:pPr>
                <w:r>
                  <w:rPr>
                    <w:rFonts w:hint="eastAsia"/>
                    <w:lang w:eastAsia="zh-CN"/>
                  </w:rPr>
                  <w:fldChar w:fldCharType="begin"/>
                </w:r>
                <w:r w:rsidR="003136FC">
                  <w:rPr>
                    <w:rFonts w:hint="eastAsia"/>
                    <w:lang w:eastAsia="zh-CN"/>
                  </w:rPr>
                  <w:instrText xml:space="preserve"> PAGE  \* MERGEFORMAT </w:instrText>
                </w:r>
                <w:r>
                  <w:rPr>
                    <w:rFonts w:hint="eastAsia"/>
                    <w:lang w:eastAsia="zh-CN"/>
                  </w:rPr>
                  <w:fldChar w:fldCharType="separate"/>
                </w:r>
                <w:r w:rsidR="008C38FF">
                  <w:rPr>
                    <w:noProof/>
                    <w:lang w:eastAsia="zh-CN"/>
                  </w:rPr>
                  <w:t>5</w:t>
                </w:r>
                <w:r>
                  <w:rPr>
                    <w:rFonts w:hint="eastAsia"/>
                    <w:lang w:eastAsia="zh-CN"/>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05" w:rsidRDefault="00850C05">
    <w:pPr>
      <w:pStyle w:val="a4"/>
      <w:spacing w:line="14" w:lineRule="auto"/>
      <w:ind w:left="0"/>
      <w:rPr>
        <w:sz w:val="20"/>
      </w:rPr>
    </w:pPr>
    <w:r>
      <w:rPr>
        <w:sz w:val="20"/>
      </w:rPr>
      <w:pict>
        <v:shapetype id="_x0000_t202" coordsize="21600,21600" o:spt="202" path="m,l,21600r21600,l21600,xe">
          <v:stroke joinstyle="miter"/>
          <v:path gradientshapeok="t" o:connecttype="rect"/>
        </v:shapetype>
        <v:shape id="_x0000_s2051" type="#_x0000_t202" style="position:absolute;margin-left:0;margin-top:0;width:2in;height:2in;z-index:251660288;mso-wrap-style:none;mso-position-horizontal:center;mso-position-horizontal-relative:margin" filled="f" stroked="f">
          <v:textbox style="mso-fit-shape-to-text:t" inset="0,0,0,0">
            <w:txbxContent>
              <w:p w:rsidR="00850C05" w:rsidRDefault="00850C05">
                <w:pPr>
                  <w:pStyle w:val="a5"/>
                  <w:rPr>
                    <w:lang w:eastAsia="zh-CN"/>
                  </w:rPr>
                </w:pPr>
                <w:r>
                  <w:rPr>
                    <w:rFonts w:hint="eastAsia"/>
                    <w:lang w:eastAsia="zh-CN"/>
                  </w:rPr>
                  <w:fldChar w:fldCharType="begin"/>
                </w:r>
                <w:r w:rsidR="003136FC">
                  <w:rPr>
                    <w:rFonts w:hint="eastAsia"/>
                    <w:lang w:eastAsia="zh-CN"/>
                  </w:rPr>
                  <w:instrText xml:space="preserve"> PAGE  \* MERGEFORMAT </w:instrText>
                </w:r>
                <w:r>
                  <w:rPr>
                    <w:rFonts w:hint="eastAsia"/>
                    <w:lang w:eastAsia="zh-CN"/>
                  </w:rPr>
                  <w:fldChar w:fldCharType="separate"/>
                </w:r>
                <w:r w:rsidR="008C38FF">
                  <w:rPr>
                    <w:noProof/>
                    <w:lang w:eastAsia="zh-CN"/>
                  </w:rPr>
                  <w:t>10</w:t>
                </w:r>
                <w:r>
                  <w:rPr>
                    <w:rFonts w:hint="eastAsia"/>
                    <w:lang w:eastAsia="zh-CN"/>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05" w:rsidRDefault="00850C05">
    <w:pPr>
      <w:pStyle w:val="a4"/>
      <w:spacing w:line="14" w:lineRule="auto"/>
      <w:ind w:left="0"/>
      <w:rPr>
        <w:sz w:val="20"/>
      </w:rPr>
    </w:pPr>
    <w:r>
      <w:rPr>
        <w:sz w:val="20"/>
      </w:rPr>
      <w:pict>
        <v:shapetype id="_x0000_t202" coordsize="21600,21600" o:spt="202" path="m,l,21600r21600,l21600,xe">
          <v:stroke joinstyle="miter"/>
          <v:path gradientshapeok="t" o:connecttype="rect"/>
        </v:shapetype>
        <v:shape id="_x0000_s2052" type="#_x0000_t202" style="position:absolute;margin-left:0;margin-top:0;width:2in;height:2in;z-index:251661312;mso-wrap-style:none;mso-position-horizontal:center;mso-position-horizontal-relative:margin" filled="f" stroked="f">
          <v:textbox style="mso-fit-shape-to-text:t" inset="0,0,0,0">
            <w:txbxContent>
              <w:p w:rsidR="00850C05" w:rsidRDefault="00850C05">
                <w:pPr>
                  <w:pStyle w:val="a5"/>
                  <w:rPr>
                    <w:lang w:eastAsia="zh-CN"/>
                  </w:rPr>
                </w:pPr>
                <w:r>
                  <w:rPr>
                    <w:rFonts w:hint="eastAsia"/>
                    <w:lang w:eastAsia="zh-CN"/>
                  </w:rPr>
                  <w:fldChar w:fldCharType="begin"/>
                </w:r>
                <w:r w:rsidR="003136FC">
                  <w:rPr>
                    <w:rFonts w:hint="eastAsia"/>
                    <w:lang w:eastAsia="zh-CN"/>
                  </w:rPr>
                  <w:instrText xml:space="preserve"> PAGE  \* MERGEFORMAT </w:instrText>
                </w:r>
                <w:r>
                  <w:rPr>
                    <w:rFonts w:hint="eastAsia"/>
                    <w:lang w:eastAsia="zh-CN"/>
                  </w:rPr>
                  <w:fldChar w:fldCharType="separate"/>
                </w:r>
                <w:r w:rsidR="008C38FF">
                  <w:rPr>
                    <w:noProof/>
                    <w:lang w:eastAsia="zh-CN"/>
                  </w:rPr>
                  <w:t>16</w:t>
                </w:r>
                <w:r>
                  <w:rPr>
                    <w:rFonts w:hint="eastAsia"/>
                    <w:lang w:eastAsia="zh-CN"/>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05" w:rsidRDefault="00850C05">
    <w:pPr>
      <w:pStyle w:val="a4"/>
      <w:spacing w:line="14" w:lineRule="auto"/>
      <w:ind w:left="0"/>
      <w:rPr>
        <w:sz w:val="20"/>
      </w:rPr>
    </w:pPr>
    <w:r>
      <w:rPr>
        <w:sz w:val="20"/>
      </w:rPr>
      <w:pict>
        <v:shapetype id="_x0000_t202" coordsize="21600,21600" o:spt="202" path="m,l,21600r21600,l21600,xe">
          <v:stroke joinstyle="miter"/>
          <v:path gradientshapeok="t" o:connecttype="rect"/>
        </v:shapetype>
        <v:shape id="_x0000_s2053" type="#_x0000_t202" style="position:absolute;margin-left:0;margin-top:0;width:2in;height:2in;z-index:251662336;mso-wrap-style:none;mso-position-horizontal:center;mso-position-horizontal-relative:margin" filled="f" stroked="f">
          <v:textbox style="mso-fit-shape-to-text:t" inset="0,0,0,0">
            <w:txbxContent>
              <w:p w:rsidR="00850C05" w:rsidRDefault="00850C05">
                <w:pPr>
                  <w:pStyle w:val="a5"/>
                  <w:rPr>
                    <w:lang w:eastAsia="zh-CN"/>
                  </w:rPr>
                </w:pPr>
                <w:r>
                  <w:rPr>
                    <w:rFonts w:hint="eastAsia"/>
                    <w:lang w:eastAsia="zh-CN"/>
                  </w:rPr>
                  <w:fldChar w:fldCharType="begin"/>
                </w:r>
                <w:r w:rsidR="003136FC">
                  <w:rPr>
                    <w:rFonts w:hint="eastAsia"/>
                    <w:lang w:eastAsia="zh-CN"/>
                  </w:rPr>
                  <w:instrText xml:space="preserve"> PAGE  \* MERGEFORMAT </w:instrText>
                </w:r>
                <w:r>
                  <w:rPr>
                    <w:rFonts w:hint="eastAsia"/>
                    <w:lang w:eastAsia="zh-CN"/>
                  </w:rPr>
                  <w:fldChar w:fldCharType="separate"/>
                </w:r>
                <w:r w:rsidR="008C38FF">
                  <w:rPr>
                    <w:noProof/>
                    <w:lang w:eastAsia="zh-CN"/>
                  </w:rPr>
                  <w:t>19</w:t>
                </w:r>
                <w:r>
                  <w:rPr>
                    <w:rFonts w:hint="eastAsia"/>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6FC" w:rsidRDefault="003136FC" w:rsidP="00850C05">
      <w:r>
        <w:separator/>
      </w:r>
    </w:p>
  </w:footnote>
  <w:footnote w:type="continuationSeparator" w:id="0">
    <w:p w:rsidR="003136FC" w:rsidRDefault="003136FC" w:rsidP="00850C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87B503"/>
    <w:multiLevelType w:val="singleLevel"/>
    <w:tmpl w:val="B687B503"/>
    <w:lvl w:ilvl="0">
      <w:start w:val="1"/>
      <w:numFmt w:val="decimal"/>
      <w:suff w:val="nothing"/>
      <w:lvlText w:val="%1．"/>
      <w:lvlJc w:val="left"/>
      <w:pPr>
        <w:ind w:left="0" w:firstLine="400"/>
      </w:pPr>
      <w:rPr>
        <w:rFonts w:hint="default"/>
      </w:rPr>
    </w:lvl>
  </w:abstractNum>
  <w:abstractNum w:abstractNumId="1">
    <w:nsid w:val="0248C179"/>
    <w:multiLevelType w:val="multilevel"/>
    <w:tmpl w:val="0248C179"/>
    <w:lvl w:ilvl="0">
      <w:start w:val="1"/>
      <w:numFmt w:val="decimal"/>
      <w:lvlText w:val="%1"/>
      <w:lvlJc w:val="left"/>
      <w:pPr>
        <w:ind w:left="1012" w:hanging="492"/>
        <w:jc w:val="left"/>
      </w:pPr>
      <w:rPr>
        <w:rFonts w:hint="default"/>
      </w:rPr>
    </w:lvl>
    <w:lvl w:ilvl="1">
      <w:start w:val="1"/>
      <w:numFmt w:val="decimal"/>
      <w:lvlText w:val="%1.%2"/>
      <w:lvlJc w:val="left"/>
      <w:pPr>
        <w:ind w:left="1012" w:hanging="492"/>
        <w:jc w:val="left"/>
      </w:pPr>
      <w:rPr>
        <w:rFonts w:ascii="宋体" w:eastAsia="宋体" w:hAnsi="宋体" w:cs="宋体" w:hint="default"/>
        <w:b/>
        <w:bCs/>
        <w:spacing w:val="0"/>
        <w:w w:val="99"/>
        <w:sz w:val="28"/>
        <w:szCs w:val="28"/>
      </w:rPr>
    </w:lvl>
    <w:lvl w:ilvl="2">
      <w:numFmt w:val="bullet"/>
      <w:lvlText w:val="•"/>
      <w:lvlJc w:val="left"/>
      <w:pPr>
        <w:ind w:left="2801" w:hanging="492"/>
      </w:pPr>
      <w:rPr>
        <w:rFonts w:hint="default"/>
      </w:rPr>
    </w:lvl>
    <w:lvl w:ilvl="3">
      <w:numFmt w:val="bullet"/>
      <w:lvlText w:val="•"/>
      <w:lvlJc w:val="left"/>
      <w:pPr>
        <w:ind w:left="3691" w:hanging="492"/>
      </w:pPr>
      <w:rPr>
        <w:rFonts w:hint="default"/>
      </w:rPr>
    </w:lvl>
    <w:lvl w:ilvl="4">
      <w:numFmt w:val="bullet"/>
      <w:lvlText w:val="•"/>
      <w:lvlJc w:val="left"/>
      <w:pPr>
        <w:ind w:left="4582" w:hanging="492"/>
      </w:pPr>
      <w:rPr>
        <w:rFonts w:hint="default"/>
      </w:rPr>
    </w:lvl>
    <w:lvl w:ilvl="5">
      <w:numFmt w:val="bullet"/>
      <w:lvlText w:val="•"/>
      <w:lvlJc w:val="left"/>
      <w:pPr>
        <w:ind w:left="5473" w:hanging="492"/>
      </w:pPr>
      <w:rPr>
        <w:rFonts w:hint="default"/>
      </w:rPr>
    </w:lvl>
    <w:lvl w:ilvl="6">
      <w:numFmt w:val="bullet"/>
      <w:lvlText w:val="•"/>
      <w:lvlJc w:val="left"/>
      <w:pPr>
        <w:ind w:left="6363" w:hanging="492"/>
      </w:pPr>
      <w:rPr>
        <w:rFonts w:hint="default"/>
      </w:rPr>
    </w:lvl>
    <w:lvl w:ilvl="7">
      <w:numFmt w:val="bullet"/>
      <w:lvlText w:val="•"/>
      <w:lvlJc w:val="left"/>
      <w:pPr>
        <w:ind w:left="7254" w:hanging="492"/>
      </w:pPr>
      <w:rPr>
        <w:rFonts w:hint="default"/>
      </w:rPr>
    </w:lvl>
    <w:lvl w:ilvl="8">
      <w:numFmt w:val="bullet"/>
      <w:lvlText w:val="•"/>
      <w:lvlJc w:val="left"/>
      <w:pPr>
        <w:ind w:left="8144" w:hanging="492"/>
      </w:pPr>
      <w:rPr>
        <w:rFonts w:hint="default"/>
      </w:rPr>
    </w:lvl>
  </w:abstractNum>
  <w:abstractNum w:abstractNumId="2">
    <w:nsid w:val="2B336238"/>
    <w:multiLevelType w:val="multilevel"/>
    <w:tmpl w:val="2B336238"/>
    <w:lvl w:ilvl="0">
      <w:start w:val="5"/>
      <w:numFmt w:val="decimal"/>
      <w:lvlText w:val="%1"/>
      <w:lvlJc w:val="left"/>
      <w:pPr>
        <w:ind w:left="1660" w:hanging="660"/>
        <w:jc w:val="left"/>
      </w:pPr>
      <w:rPr>
        <w:rFonts w:hint="default"/>
      </w:rPr>
    </w:lvl>
    <w:lvl w:ilvl="1">
      <w:start w:val="1"/>
      <w:numFmt w:val="decimal"/>
      <w:lvlText w:val="%1.%2"/>
      <w:lvlJc w:val="left"/>
      <w:pPr>
        <w:ind w:left="1660" w:hanging="660"/>
        <w:jc w:val="right"/>
      </w:pPr>
      <w:rPr>
        <w:rFonts w:hint="default"/>
      </w:rPr>
    </w:lvl>
    <w:lvl w:ilvl="2">
      <w:start w:val="1"/>
      <w:numFmt w:val="decimal"/>
      <w:lvlText w:val="%1.%2.%3"/>
      <w:lvlJc w:val="left"/>
      <w:pPr>
        <w:ind w:left="1660" w:hanging="660"/>
        <w:jc w:val="left"/>
      </w:pPr>
      <w:rPr>
        <w:rFonts w:ascii="宋体" w:eastAsia="宋体" w:hAnsi="宋体" w:cs="宋体" w:hint="default"/>
        <w:w w:val="100"/>
      </w:rPr>
    </w:lvl>
    <w:lvl w:ilvl="3">
      <w:start w:val="1"/>
      <w:numFmt w:val="decimal"/>
      <w:lvlText w:val="%1.%2.%3.%4"/>
      <w:lvlJc w:val="left"/>
      <w:pPr>
        <w:ind w:left="520" w:hanging="900"/>
        <w:jc w:val="left"/>
      </w:pPr>
      <w:rPr>
        <w:rFonts w:ascii="宋体" w:eastAsia="宋体" w:hAnsi="宋体" w:cs="宋体" w:hint="default"/>
        <w:w w:val="100"/>
        <w:sz w:val="24"/>
        <w:szCs w:val="24"/>
      </w:rPr>
    </w:lvl>
    <w:lvl w:ilvl="4">
      <w:numFmt w:val="bullet"/>
      <w:lvlText w:val="•"/>
      <w:lvlJc w:val="left"/>
      <w:pPr>
        <w:ind w:left="4415" w:hanging="900"/>
      </w:pPr>
      <w:rPr>
        <w:rFonts w:hint="default"/>
      </w:rPr>
    </w:lvl>
    <w:lvl w:ilvl="5">
      <w:numFmt w:val="bullet"/>
      <w:lvlText w:val="•"/>
      <w:lvlJc w:val="left"/>
      <w:pPr>
        <w:ind w:left="5333" w:hanging="900"/>
      </w:pPr>
      <w:rPr>
        <w:rFonts w:hint="default"/>
      </w:rPr>
    </w:lvl>
    <w:lvl w:ilvl="6">
      <w:numFmt w:val="bullet"/>
      <w:lvlText w:val="•"/>
      <w:lvlJc w:val="left"/>
      <w:pPr>
        <w:ind w:left="6252" w:hanging="900"/>
      </w:pPr>
      <w:rPr>
        <w:rFonts w:hint="default"/>
      </w:rPr>
    </w:lvl>
    <w:lvl w:ilvl="7">
      <w:numFmt w:val="bullet"/>
      <w:lvlText w:val="•"/>
      <w:lvlJc w:val="left"/>
      <w:pPr>
        <w:ind w:left="7170" w:hanging="900"/>
      </w:pPr>
      <w:rPr>
        <w:rFonts w:hint="default"/>
      </w:rPr>
    </w:lvl>
    <w:lvl w:ilvl="8">
      <w:numFmt w:val="bullet"/>
      <w:lvlText w:val="•"/>
      <w:lvlJc w:val="left"/>
      <w:pPr>
        <w:ind w:left="8089" w:hanging="900"/>
      </w:pPr>
      <w:rPr>
        <w:rFonts w:hint="default"/>
      </w:rPr>
    </w:lvl>
  </w:abstractNum>
  <w:abstractNum w:abstractNumId="3">
    <w:nsid w:val="3BA8741A"/>
    <w:multiLevelType w:val="singleLevel"/>
    <w:tmpl w:val="3BA8741A"/>
    <w:lvl w:ilvl="0">
      <w:start w:val="1"/>
      <w:numFmt w:val="decimal"/>
      <w:suff w:val="nothing"/>
      <w:lvlText w:val="%1．"/>
      <w:lvlJc w:val="left"/>
      <w:pPr>
        <w:ind w:left="0" w:firstLine="400"/>
      </w:pPr>
      <w:rPr>
        <w:rFonts w:hint="default"/>
      </w:rPr>
    </w:lvl>
  </w:abstractNum>
  <w:abstractNum w:abstractNumId="4">
    <w:nsid w:val="7B2F000F"/>
    <w:multiLevelType w:val="singleLevel"/>
    <w:tmpl w:val="7B2F000F"/>
    <w:lvl w:ilvl="0">
      <w:start w:val="2"/>
      <w:numFmt w:val="chineseCounting"/>
      <w:suff w:val="space"/>
      <w:lvlText w:val="第%1章"/>
      <w:lvlJc w:val="left"/>
      <w:rPr>
        <w:rFonts w:hint="eastAsia"/>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ulTrailSpace/>
    <w:useFELayout/>
  </w:compat>
  <w:rsids>
    <w:rsidRoot w:val="00850C05"/>
    <w:rsid w:val="001969D1"/>
    <w:rsid w:val="003136FC"/>
    <w:rsid w:val="00850C05"/>
    <w:rsid w:val="008C38FF"/>
    <w:rsid w:val="01454D85"/>
    <w:rsid w:val="01C52DC0"/>
    <w:rsid w:val="021F6BD9"/>
    <w:rsid w:val="022B6898"/>
    <w:rsid w:val="0285610E"/>
    <w:rsid w:val="02B90BDD"/>
    <w:rsid w:val="02FD7D78"/>
    <w:rsid w:val="031E6FA5"/>
    <w:rsid w:val="04676DEF"/>
    <w:rsid w:val="051B37C4"/>
    <w:rsid w:val="05A97976"/>
    <w:rsid w:val="07DE4378"/>
    <w:rsid w:val="08A94C9F"/>
    <w:rsid w:val="0910514C"/>
    <w:rsid w:val="094319EA"/>
    <w:rsid w:val="0A55144E"/>
    <w:rsid w:val="0B1975B5"/>
    <w:rsid w:val="0B410727"/>
    <w:rsid w:val="0B784F10"/>
    <w:rsid w:val="0BCA4007"/>
    <w:rsid w:val="0C656DB2"/>
    <w:rsid w:val="0C664C8E"/>
    <w:rsid w:val="0E183436"/>
    <w:rsid w:val="0E5F00D8"/>
    <w:rsid w:val="0EB008DA"/>
    <w:rsid w:val="0F3D4D4B"/>
    <w:rsid w:val="0FE539D5"/>
    <w:rsid w:val="10BA1E81"/>
    <w:rsid w:val="110622F8"/>
    <w:rsid w:val="11195FF7"/>
    <w:rsid w:val="11A659F8"/>
    <w:rsid w:val="120735E7"/>
    <w:rsid w:val="12517F0C"/>
    <w:rsid w:val="12590967"/>
    <w:rsid w:val="12896D2F"/>
    <w:rsid w:val="136902AA"/>
    <w:rsid w:val="139B250F"/>
    <w:rsid w:val="15B705A9"/>
    <w:rsid w:val="16C23AFC"/>
    <w:rsid w:val="178B348B"/>
    <w:rsid w:val="17F04783"/>
    <w:rsid w:val="19283350"/>
    <w:rsid w:val="19717AD9"/>
    <w:rsid w:val="1A716B42"/>
    <w:rsid w:val="1AC75FCD"/>
    <w:rsid w:val="1AF329D4"/>
    <w:rsid w:val="1B6B082F"/>
    <w:rsid w:val="1B941401"/>
    <w:rsid w:val="1D5A49F9"/>
    <w:rsid w:val="1DB9304F"/>
    <w:rsid w:val="1DDD1238"/>
    <w:rsid w:val="1E984116"/>
    <w:rsid w:val="1EFE5261"/>
    <w:rsid w:val="20513554"/>
    <w:rsid w:val="20AA1802"/>
    <w:rsid w:val="22122479"/>
    <w:rsid w:val="23F76D78"/>
    <w:rsid w:val="246E5134"/>
    <w:rsid w:val="254B0FC4"/>
    <w:rsid w:val="262028A7"/>
    <w:rsid w:val="267C00B7"/>
    <w:rsid w:val="26953456"/>
    <w:rsid w:val="26EA3CB6"/>
    <w:rsid w:val="271F3300"/>
    <w:rsid w:val="27223285"/>
    <w:rsid w:val="273813BD"/>
    <w:rsid w:val="290404D5"/>
    <w:rsid w:val="29DA7854"/>
    <w:rsid w:val="2AB73BDA"/>
    <w:rsid w:val="2B410930"/>
    <w:rsid w:val="2BFE0FF5"/>
    <w:rsid w:val="2C191561"/>
    <w:rsid w:val="2CF3320B"/>
    <w:rsid w:val="2D3E1597"/>
    <w:rsid w:val="2D9B14DC"/>
    <w:rsid w:val="2DD97ACF"/>
    <w:rsid w:val="2F284CEF"/>
    <w:rsid w:val="2FF03270"/>
    <w:rsid w:val="31C010CC"/>
    <w:rsid w:val="31EA499C"/>
    <w:rsid w:val="31EF0EAF"/>
    <w:rsid w:val="33F23C02"/>
    <w:rsid w:val="348078BD"/>
    <w:rsid w:val="34DD0DCB"/>
    <w:rsid w:val="35030F08"/>
    <w:rsid w:val="35217152"/>
    <w:rsid w:val="35CF4963"/>
    <w:rsid w:val="366A08BB"/>
    <w:rsid w:val="36AA7314"/>
    <w:rsid w:val="38072EE4"/>
    <w:rsid w:val="39B44150"/>
    <w:rsid w:val="3A5A4B9F"/>
    <w:rsid w:val="3A99683E"/>
    <w:rsid w:val="3B172877"/>
    <w:rsid w:val="3BE70A96"/>
    <w:rsid w:val="3C601B6B"/>
    <w:rsid w:val="3C996302"/>
    <w:rsid w:val="3FD940F4"/>
    <w:rsid w:val="401960E6"/>
    <w:rsid w:val="415C245F"/>
    <w:rsid w:val="425C05BE"/>
    <w:rsid w:val="426E4456"/>
    <w:rsid w:val="42911DB1"/>
    <w:rsid w:val="434B2115"/>
    <w:rsid w:val="43933BFC"/>
    <w:rsid w:val="43DC4EF6"/>
    <w:rsid w:val="44EB4821"/>
    <w:rsid w:val="44F45A7D"/>
    <w:rsid w:val="456F67CB"/>
    <w:rsid w:val="45B1554A"/>
    <w:rsid w:val="4816242B"/>
    <w:rsid w:val="48D7635B"/>
    <w:rsid w:val="494656CB"/>
    <w:rsid w:val="49D977C1"/>
    <w:rsid w:val="4B780761"/>
    <w:rsid w:val="4BC83391"/>
    <w:rsid w:val="4C3B6CDB"/>
    <w:rsid w:val="4CB754F0"/>
    <w:rsid w:val="4DCE7F9C"/>
    <w:rsid w:val="4E143C9E"/>
    <w:rsid w:val="4FEE6CB5"/>
    <w:rsid w:val="4FFC4225"/>
    <w:rsid w:val="50192FDC"/>
    <w:rsid w:val="50E92E98"/>
    <w:rsid w:val="51AE3389"/>
    <w:rsid w:val="520F0FFD"/>
    <w:rsid w:val="53816C8D"/>
    <w:rsid w:val="54242491"/>
    <w:rsid w:val="548C4DD6"/>
    <w:rsid w:val="550E24A2"/>
    <w:rsid w:val="55AC3F5D"/>
    <w:rsid w:val="56C42689"/>
    <w:rsid w:val="56D70148"/>
    <w:rsid w:val="57D67864"/>
    <w:rsid w:val="59D87CC4"/>
    <w:rsid w:val="5A08733E"/>
    <w:rsid w:val="5A4A3953"/>
    <w:rsid w:val="5A5D3CCB"/>
    <w:rsid w:val="5C2D0763"/>
    <w:rsid w:val="5C44335D"/>
    <w:rsid w:val="5C601A78"/>
    <w:rsid w:val="5CB56FC2"/>
    <w:rsid w:val="5CCB182D"/>
    <w:rsid w:val="5D283579"/>
    <w:rsid w:val="5DF839FE"/>
    <w:rsid w:val="5EFD1346"/>
    <w:rsid w:val="5FAC6C24"/>
    <w:rsid w:val="603B21AA"/>
    <w:rsid w:val="618735BD"/>
    <w:rsid w:val="61C32392"/>
    <w:rsid w:val="61E727CE"/>
    <w:rsid w:val="61F87CA1"/>
    <w:rsid w:val="626C3A7F"/>
    <w:rsid w:val="645E1F55"/>
    <w:rsid w:val="64C15047"/>
    <w:rsid w:val="64EB4E5F"/>
    <w:rsid w:val="65391452"/>
    <w:rsid w:val="65D90F66"/>
    <w:rsid w:val="67CC5597"/>
    <w:rsid w:val="684D6F10"/>
    <w:rsid w:val="68B17DB7"/>
    <w:rsid w:val="694A63C7"/>
    <w:rsid w:val="69D24119"/>
    <w:rsid w:val="69F74298"/>
    <w:rsid w:val="6A154702"/>
    <w:rsid w:val="6AD075CA"/>
    <w:rsid w:val="6B0A2F51"/>
    <w:rsid w:val="6BA50C05"/>
    <w:rsid w:val="6C1644AB"/>
    <w:rsid w:val="6C2D5001"/>
    <w:rsid w:val="6C565986"/>
    <w:rsid w:val="6D0E6781"/>
    <w:rsid w:val="6D1C23B9"/>
    <w:rsid w:val="6DE97163"/>
    <w:rsid w:val="6E2C3859"/>
    <w:rsid w:val="6E5535ED"/>
    <w:rsid w:val="6F552777"/>
    <w:rsid w:val="706B6C86"/>
    <w:rsid w:val="71192AF9"/>
    <w:rsid w:val="72341363"/>
    <w:rsid w:val="728655ED"/>
    <w:rsid w:val="72AB72B2"/>
    <w:rsid w:val="74927541"/>
    <w:rsid w:val="74D15FAA"/>
    <w:rsid w:val="75435074"/>
    <w:rsid w:val="75465F87"/>
    <w:rsid w:val="75665920"/>
    <w:rsid w:val="75A11560"/>
    <w:rsid w:val="76D775B9"/>
    <w:rsid w:val="773977AF"/>
    <w:rsid w:val="77C20676"/>
    <w:rsid w:val="780763A1"/>
    <w:rsid w:val="7808767C"/>
    <w:rsid w:val="790659C7"/>
    <w:rsid w:val="792E3627"/>
    <w:rsid w:val="79433E28"/>
    <w:rsid w:val="79AA1A21"/>
    <w:rsid w:val="7A8F67A4"/>
    <w:rsid w:val="7C453188"/>
    <w:rsid w:val="7C4A71A6"/>
    <w:rsid w:val="7CD54B45"/>
    <w:rsid w:val="7D1478AB"/>
    <w:rsid w:val="7E371476"/>
    <w:rsid w:val="7E9D5543"/>
    <w:rsid w:val="7F273223"/>
    <w:rsid w:val="7F9B06C9"/>
    <w:rsid w:val="7FBC1FFE"/>
    <w:rsid w:val="7FCF6B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unhideWhenUsed="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uiPriority w:val="1"/>
    <w:qFormat/>
    <w:rsid w:val="00850C05"/>
    <w:pPr>
      <w:widowControl w:val="0"/>
      <w:autoSpaceDE w:val="0"/>
      <w:autoSpaceDN w:val="0"/>
    </w:pPr>
    <w:rPr>
      <w:rFonts w:ascii="宋体" w:eastAsia="宋体" w:hAnsi="宋体" w:cs="宋体"/>
      <w:sz w:val="22"/>
      <w:szCs w:val="22"/>
      <w:lang w:eastAsia="en-US"/>
    </w:rPr>
  </w:style>
  <w:style w:type="paragraph" w:styleId="1">
    <w:name w:val="heading 1"/>
    <w:basedOn w:val="a"/>
    <w:next w:val="a"/>
    <w:uiPriority w:val="1"/>
    <w:qFormat/>
    <w:rsid w:val="00850C05"/>
    <w:pPr>
      <w:spacing w:before="54"/>
      <w:ind w:left="757"/>
      <w:outlineLvl w:val="0"/>
    </w:pPr>
    <w:rPr>
      <w:b/>
      <w:bCs/>
      <w:sz w:val="32"/>
      <w:szCs w:val="32"/>
    </w:rPr>
  </w:style>
  <w:style w:type="paragraph" w:styleId="20">
    <w:name w:val="heading 2"/>
    <w:basedOn w:val="a"/>
    <w:next w:val="a"/>
    <w:uiPriority w:val="1"/>
    <w:qFormat/>
    <w:rsid w:val="00850C05"/>
    <w:pPr>
      <w:spacing w:before="55"/>
      <w:ind w:left="1012" w:hanging="492"/>
      <w:outlineLvl w:val="1"/>
    </w:pPr>
    <w:rPr>
      <w:b/>
      <w:bCs/>
      <w:sz w:val="28"/>
      <w:szCs w:val="28"/>
    </w:rPr>
  </w:style>
  <w:style w:type="paragraph" w:styleId="3">
    <w:name w:val="heading 3"/>
    <w:basedOn w:val="a"/>
    <w:next w:val="a"/>
    <w:uiPriority w:val="1"/>
    <w:qFormat/>
    <w:rsid w:val="00850C05"/>
    <w:pPr>
      <w:spacing w:before="1"/>
      <w:ind w:left="1060" w:hanging="54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850C05"/>
    <w:pPr>
      <w:ind w:firstLine="420"/>
    </w:pPr>
    <w:rPr>
      <w:rFonts w:ascii="Times New Roman" w:hAnsi="Times New Roman" w:cs="Times New Roman"/>
      <w:szCs w:val="24"/>
    </w:rPr>
  </w:style>
  <w:style w:type="paragraph" w:styleId="a3">
    <w:name w:val="Body Text Indent"/>
    <w:basedOn w:val="a"/>
    <w:unhideWhenUsed/>
    <w:qFormat/>
    <w:rsid w:val="00850C05"/>
    <w:pPr>
      <w:spacing w:after="120"/>
      <w:ind w:leftChars="200" w:left="420"/>
    </w:pPr>
  </w:style>
  <w:style w:type="paragraph" w:styleId="a4">
    <w:name w:val="Body Text"/>
    <w:basedOn w:val="a"/>
    <w:uiPriority w:val="1"/>
    <w:qFormat/>
    <w:rsid w:val="00850C05"/>
    <w:pPr>
      <w:ind w:left="520"/>
    </w:pPr>
    <w:rPr>
      <w:sz w:val="24"/>
      <w:szCs w:val="24"/>
    </w:rPr>
  </w:style>
  <w:style w:type="paragraph" w:styleId="a5">
    <w:name w:val="footer"/>
    <w:basedOn w:val="a"/>
    <w:qFormat/>
    <w:rsid w:val="00850C05"/>
    <w:pPr>
      <w:tabs>
        <w:tab w:val="center" w:pos="4153"/>
        <w:tab w:val="right" w:pos="8306"/>
      </w:tabs>
      <w:snapToGrid w:val="0"/>
    </w:pPr>
    <w:rPr>
      <w:sz w:val="18"/>
    </w:rPr>
  </w:style>
  <w:style w:type="paragraph" w:styleId="a6">
    <w:name w:val="header"/>
    <w:basedOn w:val="a"/>
    <w:qFormat/>
    <w:rsid w:val="00850C05"/>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rsid w:val="00850C05"/>
    <w:pPr>
      <w:spacing w:before="160"/>
      <w:ind w:left="1000"/>
    </w:pPr>
    <w:rPr>
      <w:sz w:val="24"/>
      <w:szCs w:val="24"/>
    </w:rPr>
  </w:style>
  <w:style w:type="paragraph" w:styleId="21">
    <w:name w:val="toc 2"/>
    <w:basedOn w:val="a"/>
    <w:next w:val="a"/>
    <w:uiPriority w:val="1"/>
    <w:qFormat/>
    <w:rsid w:val="00850C05"/>
    <w:pPr>
      <w:spacing w:before="160"/>
      <w:ind w:left="1900" w:hanging="420"/>
    </w:pPr>
    <w:rPr>
      <w:sz w:val="24"/>
      <w:szCs w:val="24"/>
    </w:rPr>
  </w:style>
  <w:style w:type="paragraph" w:styleId="a7">
    <w:name w:val="Normal (Web)"/>
    <w:basedOn w:val="a"/>
    <w:qFormat/>
    <w:rsid w:val="00850C05"/>
    <w:pPr>
      <w:spacing w:before="100" w:beforeAutospacing="1" w:after="100" w:afterAutospacing="1"/>
    </w:pPr>
    <w:rPr>
      <w:rFonts w:cs="Times New Roman"/>
      <w:sz w:val="24"/>
      <w:lang w:eastAsia="zh-CN"/>
    </w:rPr>
  </w:style>
  <w:style w:type="paragraph" w:customStyle="1" w:styleId="a8">
    <w:name w:val="正文会展"/>
    <w:basedOn w:val="a"/>
    <w:qFormat/>
    <w:rsid w:val="00850C05"/>
    <w:pPr>
      <w:ind w:firstLine="480"/>
    </w:pPr>
    <w:rPr>
      <w:szCs w:val="20"/>
    </w:rPr>
  </w:style>
  <w:style w:type="table" w:customStyle="1" w:styleId="TableNormal">
    <w:name w:val="Table Normal"/>
    <w:uiPriority w:val="2"/>
    <w:semiHidden/>
    <w:unhideWhenUsed/>
    <w:qFormat/>
    <w:rsid w:val="00850C05"/>
    <w:tblPr>
      <w:tblCellMar>
        <w:top w:w="0" w:type="dxa"/>
        <w:left w:w="0" w:type="dxa"/>
        <w:bottom w:w="0" w:type="dxa"/>
        <w:right w:w="0" w:type="dxa"/>
      </w:tblCellMar>
    </w:tblPr>
  </w:style>
  <w:style w:type="paragraph" w:styleId="a9">
    <w:name w:val="List Paragraph"/>
    <w:basedOn w:val="a"/>
    <w:uiPriority w:val="1"/>
    <w:qFormat/>
    <w:rsid w:val="00850C05"/>
    <w:pPr>
      <w:spacing w:before="160"/>
      <w:ind w:left="1900" w:hanging="420"/>
    </w:pPr>
  </w:style>
  <w:style w:type="paragraph" w:customStyle="1" w:styleId="TableParagraph">
    <w:name w:val="Table Paragraph"/>
    <w:basedOn w:val="a"/>
    <w:uiPriority w:val="1"/>
    <w:qFormat/>
    <w:rsid w:val="00850C05"/>
    <w:pPr>
      <w:spacing w:before="78"/>
      <w:jc w:val="center"/>
    </w:pPr>
  </w:style>
  <w:style w:type="paragraph" w:customStyle="1" w:styleId="WPSOffice1">
    <w:name w:val="WPSOffice手动目录 1"/>
    <w:qFormat/>
    <w:rsid w:val="00850C05"/>
    <w:rPr>
      <w:rFonts w:ascii="Times New Roman" w:eastAsia="宋体" w:hAnsi="Times New Roman" w:cs="Times New Roman"/>
    </w:rPr>
  </w:style>
  <w:style w:type="paragraph" w:customStyle="1" w:styleId="WPSOffice2">
    <w:name w:val="WPSOffice手动目录 2"/>
    <w:qFormat/>
    <w:rsid w:val="00850C05"/>
    <w:pPr>
      <w:ind w:leftChars="200" w:left="200"/>
    </w:pPr>
    <w:rPr>
      <w:rFonts w:ascii="Times New Roman" w:eastAsia="宋体" w:hAnsi="Times New Roman" w:cs="Times New Roman"/>
    </w:rPr>
  </w:style>
  <w:style w:type="character" w:customStyle="1" w:styleId="NormalCharacter">
    <w:name w:val="NormalCharacter"/>
    <w:qFormat/>
    <w:rsid w:val="00850C05"/>
  </w:style>
  <w:style w:type="paragraph" w:styleId="aa">
    <w:name w:val="Balloon Text"/>
    <w:basedOn w:val="a"/>
    <w:link w:val="Char"/>
    <w:rsid w:val="008C38FF"/>
    <w:rPr>
      <w:sz w:val="18"/>
      <w:szCs w:val="18"/>
    </w:rPr>
  </w:style>
  <w:style w:type="character" w:customStyle="1" w:styleId="Char">
    <w:name w:val="批注框文本 Char"/>
    <w:basedOn w:val="a0"/>
    <w:link w:val="aa"/>
    <w:rsid w:val="008C38FF"/>
    <w:rPr>
      <w:rFonts w:ascii="宋体" w:eastAsia="宋体" w:hAnsi="宋体" w:cs="宋体"/>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Noto Sans CJK SC DemiLight">
    <w:altName w:val="Arial Unicode MS"/>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revisionView w:inkAnnotations="0"/>
  <w:defaultTabStop w:val="420"/>
  <w:characterSpacingControl w:val="doNotCompress"/>
  <w:compat>
    <w:useFELayout/>
    <w:splitPgBreakAndParaMark/>
  </w:compat>
  <w:rsids>
    <w:rsidRoot w:val="00DD0390"/>
    <w:rsid w:val="00DD03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80"/>
    <customShpInfo spid="_x0000_s1081"/>
    <customShpInfo spid="_x0000_s1082"/>
    <customShpInfo spid="_x0000_s1083"/>
    <customShpInfo spid="_x0000_s1084"/>
    <customShpInfo spid="_x0000_s1085"/>
    <customShpInfo spid="_x0000_s1086"/>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1648</Words>
  <Characters>9400</Characters>
  <Application>Microsoft Office Word</Application>
  <DocSecurity>0</DocSecurity>
  <Lines>78</Lines>
  <Paragraphs>22</Paragraphs>
  <ScaleCrop>false</ScaleCrop>
  <Company/>
  <LinksUpToDate>false</LinksUpToDate>
  <CharactersWithSpaces>11026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2023-03-19T11:11:00Z</dcterms:created>
  <dcterms:modified xsi:type="dcterms:W3CDTF">2023-05-18T02:20:00Z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WPS 文字</vt:lpwstr>
  </property>
  <property fmtid="{D5CDD505-2E9C-101B-9397-08002B2CF9AE}" pid="4" name="LastSaved">
    <vt:filetime>2023-03-19T00:00:00Z</vt:filetime>
  </property>
  <property fmtid="{D5CDD505-2E9C-101B-9397-08002B2CF9AE}" pid="5" name="KSOProductBuildVer">
    <vt:lpwstr>2052-11.8.2.8506</vt:lpwstr>
  </property>
</Properties>
</file>