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50385</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15"/>
        <w:gridCol w:w="937"/>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地中海贫血基因检测试剂盒（PCR-反向点杂交法）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适用于全自动核酸分子杂交仪YN-HR96（品牌：亚能）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STERRAD 100S型过氧化氢低温等离子体灭菌器卡匣</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适用于过氧化氢低温等离子体灭菌器STERRAD 100S Silver（品牌：美国AdvancedSterilization）</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117744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STERRAD 化学指示卡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适用于过氧化氢低温等离子体灭菌器STERRAD 100S Silver（品牌：美国AdvancedSterilization）</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90" w:hRule="atLeast"/>
          <w:jc w:val="center"/>
        </w:trPr>
        <w:tc>
          <w:tcPr>
            <w:tcW w:w="918" w:type="dxa"/>
            <w:vMerge w:val="continue"/>
            <w:tcBorders>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1322 蒸汽灭菌指示胶带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43225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B34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28E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641F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41382 型综合挑战测试包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压力蒸汽灭菌包内化学指示卡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E2A9DE8">
        <w:tblPrEx>
          <w:tblCellMar>
            <w:top w:w="0" w:type="dxa"/>
            <w:left w:w="108" w:type="dxa"/>
            <w:bottom w:w="0" w:type="dxa"/>
            <w:right w:w="108" w:type="dxa"/>
          </w:tblCellMar>
        </w:tblPrEx>
        <w:trPr>
          <w:trHeight w:val="1198" w:hRule="atLeast"/>
          <w:jc w:val="center"/>
        </w:trPr>
        <w:tc>
          <w:tcPr>
            <w:tcW w:w="918" w:type="dxa"/>
            <w:vMerge w:val="continue"/>
            <w:tcBorders>
              <w:left w:val="single" w:color="auto" w:sz="4" w:space="0"/>
              <w:right w:val="single" w:color="auto" w:sz="4" w:space="0"/>
            </w:tcBorders>
            <w:shd w:val="clear" w:color="auto" w:fill="auto"/>
            <w:noWrap/>
            <w:vAlign w:val="center"/>
          </w:tcPr>
          <w:p w14:paraId="322B7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8974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00135 BD测试包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A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D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F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5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4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879D5">
        <w:tblPrEx>
          <w:tblCellMar>
            <w:top w:w="0" w:type="dxa"/>
            <w:left w:w="108" w:type="dxa"/>
            <w:bottom w:w="0" w:type="dxa"/>
            <w:right w:w="108" w:type="dxa"/>
          </w:tblCellMar>
        </w:tblPrEx>
        <w:trPr>
          <w:trHeight w:val="1173" w:hRule="atLeast"/>
          <w:jc w:val="center"/>
        </w:trPr>
        <w:tc>
          <w:tcPr>
            <w:tcW w:w="918" w:type="dxa"/>
            <w:vMerge w:val="continue"/>
            <w:tcBorders>
              <w:left w:val="single" w:color="auto" w:sz="4" w:space="0"/>
              <w:right w:val="single" w:color="auto" w:sz="4" w:space="0"/>
            </w:tcBorders>
            <w:shd w:val="clear" w:color="auto" w:fill="auto"/>
            <w:noWrap/>
            <w:vAlign w:val="center"/>
          </w:tcPr>
          <w:p w14:paraId="29AA019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C8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2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3M™ 压力蒸汽灭菌包内化学指示卡(爬行式)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73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8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5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302600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F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4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A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A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633EFFE">
        <w:tblPrEx>
          <w:tblCellMar>
            <w:top w:w="0" w:type="dxa"/>
            <w:left w:w="108" w:type="dxa"/>
            <w:bottom w:w="0" w:type="dxa"/>
            <w:right w:w="108" w:type="dxa"/>
          </w:tblCellMar>
        </w:tblPrEx>
        <w:trPr>
          <w:trHeight w:val="1026"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1A31C2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F9C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4B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3M™ 蒸汽灭菌化学测试包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98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适用于压力蒸汽快速生物阅读器390型（品牌：美国3M）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DD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547.2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72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9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547.2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74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D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24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EF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67CB65">
        <w:tblPrEx>
          <w:tblCellMar>
            <w:top w:w="0" w:type="dxa"/>
            <w:left w:w="108" w:type="dxa"/>
            <w:bottom w:w="0" w:type="dxa"/>
            <w:right w:w="108" w:type="dxa"/>
          </w:tblCellMar>
        </w:tblPrEx>
        <w:trPr>
          <w:trHeight w:val="1230"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AC177C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D0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71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连续性血液净化及血浆置换用辅助管路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A9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5A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D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7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FA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1D9D7F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1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040FAB">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right w:val="single" w:color="auto" w:sz="4" w:space="0"/>
            </w:tcBorders>
            <w:shd w:val="clear" w:color="auto" w:fill="auto"/>
            <w:noWrap/>
            <w:vAlign w:val="center"/>
          </w:tcPr>
          <w:p w14:paraId="48B62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连续性血液净化管路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278500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3D8EA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CC6">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0FE31A">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right w:val="single" w:color="auto" w:sz="4" w:space="0"/>
            </w:tcBorders>
            <w:shd w:val="clear" w:color="auto" w:fill="auto"/>
            <w:noWrap/>
            <w:vAlign w:val="center"/>
          </w:tcPr>
          <w:p w14:paraId="4ECB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血浆滤过器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2BFA9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AAB995">
        <w:tblPrEx>
          <w:tblCellMar>
            <w:top w:w="0" w:type="dxa"/>
            <w:left w:w="108" w:type="dxa"/>
            <w:bottom w:w="0" w:type="dxa"/>
            <w:right w:w="108" w:type="dxa"/>
          </w:tblCellMar>
        </w:tblPrEx>
        <w:trPr>
          <w:trHeight w:val="540"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28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9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空心纤维血液透析滤过器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适用于血液滤过机multiFiltrate（品牌：德国费森尤斯）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587.11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255392.85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705CB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80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restart"/>
            <w:tcBorders>
              <w:top w:val="single" w:color="000000" w:sz="4" w:space="0"/>
              <w:left w:val="single" w:color="000000" w:sz="4" w:space="0"/>
              <w:right w:val="single" w:color="000000" w:sz="4" w:space="0"/>
            </w:tcBorders>
            <w:shd w:val="clear" w:color="auto" w:fill="auto"/>
            <w:noWrap/>
            <w:vAlign w:val="center"/>
          </w:tcPr>
          <w:p w14:paraId="389D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bookmarkStart w:id="0" w:name="_GoBack" w:colFirst="4" w:colLast="10"/>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精浆锌测定试剂盒(PAR法)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24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7D1CD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B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精浆柠檬酸测定试剂盒(酶法)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7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6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D7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1355E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9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7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精浆中性α—葡萄糖苷酶测定试剂盒(酶法)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D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3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C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D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3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212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5506A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精子顶体酶活性测定试剂盒(BAPNA法)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4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7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5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E5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63A3A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D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F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精液白细胞染色试剂盒（过氧化物酶染色法）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F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8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C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01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35E96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B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精浆弹性蛋白酶测定试剂盒（酶联免疫吸附法）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C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7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2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1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D0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43F63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精液乳酸脱氢酶同工酶X测定试剂盒（速率法）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4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F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B4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2790B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精子包被抗体IgA检测试剂盒（乳胶法）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0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2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E3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57B49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4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精子包被抗体IgG检测试剂盒（乳胶法）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9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7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7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8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7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0E1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6A93E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C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A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精子活体染色试剂盒（伊红-苯胺黑染色法）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F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A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B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9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0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54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0E28C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1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精子-透明质酸结合试验试剂盒（固相捕获法）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1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7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3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61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28933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9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精液液化剂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D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C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7D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55FF1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F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精浆复合质控品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适用于半自动生化分析仪SK3002（品牌：深圳盛信康）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3018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0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8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bookmarkEnd w:id="0"/>
      <w:tr w14:paraId="0FFD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restart"/>
            <w:tcBorders>
              <w:top w:val="single" w:color="000000" w:sz="4" w:space="0"/>
              <w:left w:val="single" w:color="000000" w:sz="4" w:space="0"/>
              <w:right w:val="single" w:color="000000" w:sz="4" w:space="0"/>
            </w:tcBorders>
            <w:shd w:val="clear" w:color="auto" w:fill="auto"/>
            <w:noWrap/>
            <w:vAlign w:val="center"/>
          </w:tcPr>
          <w:p w14:paraId="04A36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8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特定电磁波治疗器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D4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1.适用于临床治疗消炎、消肿、止血、活血化瘀的仪器；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2.单头</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2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B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8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0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2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1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7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5CA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72DED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C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E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特定电磁波治疗器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2D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1.适用于临床治疗消炎、消肿、止血、活血化瘀的仪器；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2.双头</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5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E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6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E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D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A9D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124E3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7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0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脉冲针灸治疗仪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42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供临床电脉冲针灸疗法使用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2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B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5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4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7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F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E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right w:val="single" w:color="000000" w:sz="4" w:space="0"/>
            </w:tcBorders>
            <w:shd w:val="clear" w:color="auto" w:fill="auto"/>
            <w:noWrap/>
            <w:vAlign w:val="center"/>
          </w:tcPr>
          <w:p w14:paraId="53F11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2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4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脉冲针灸治疗仪电源线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0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脉冲针灸治疗仪配件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F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E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4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A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4F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7BA6F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E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0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脉冲针灸治疗仪电针线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E8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脉冲针灸治疗仪配件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3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2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9045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8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4F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F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1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A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一次性使用洗手刷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E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用于手术前手部清理，独立包装</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E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9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4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1D6DC17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13A6F15A">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FE912B-2ECE-4A55-AC04-2E1AD087AA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960309D-B621-46EE-BBC0-A57A63D8FE7C}"/>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8681BB1-4235-4596-9BB3-2DC6B342596A}"/>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DB261A13-27AA-40C3-B924-78E9A5C9F611}"/>
  </w:font>
  <w:font w:name="方正小标宋简体">
    <w:panose1 w:val="02000000000000000000"/>
    <w:charset w:val="86"/>
    <w:family w:val="script"/>
    <w:pitch w:val="default"/>
    <w:sig w:usb0="00000001" w:usb1="08000000" w:usb2="00000000" w:usb3="00000000" w:csb0="00040000" w:csb1="00000000"/>
    <w:embedRegular r:id="rId5" w:fontKey="{A5EA3603-1120-4F15-9B8A-A12448B51DC1}"/>
  </w:font>
  <w:font w:name="楷体_GB2312">
    <w:panose1 w:val="02010609030101010101"/>
    <w:charset w:val="86"/>
    <w:family w:val="modern"/>
    <w:pitch w:val="default"/>
    <w:sig w:usb0="00000001" w:usb1="080E0000" w:usb2="00000000" w:usb3="00000000" w:csb0="00040000" w:csb1="00000000"/>
    <w:embedRegular r:id="rId6" w:fontKey="{35EB8F40-D771-4968-BE74-939D0E158486}"/>
  </w:font>
  <w:font w:name="Helvetica">
    <w:altName w:val="Arial"/>
    <w:panose1 w:val="020B0604020202020204"/>
    <w:charset w:val="00"/>
    <w:family w:val="swiss"/>
    <w:pitch w:val="default"/>
    <w:sig w:usb0="00000000" w:usb1="00000000" w:usb2="00000000" w:usb3="00000000" w:csb0="00000001" w:csb1="00000000"/>
    <w:embedRegular r:id="rId7" w:fontKey="{02F72C0F-CF47-41FB-B735-55A561D3AAF8}"/>
  </w:font>
  <w:font w:name="方正仿宋_GBK">
    <w:altName w:val="Arial Unicode MS"/>
    <w:panose1 w:val="02000000000000000000"/>
    <w:charset w:val="86"/>
    <w:family w:val="auto"/>
    <w:pitch w:val="default"/>
    <w:sig w:usb0="00000000" w:usb1="00000000" w:usb2="00000000" w:usb3="00000000" w:csb0="00040000" w:csb1="00000000"/>
    <w:embedRegular r:id="rId8" w:fontKey="{4D08E8F0-9023-43F0-ADC2-86DCA1F93E2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0B5F23"/>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E75366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33</Pages>
  <Words>1178</Words>
  <Characters>1383</Characters>
  <Lines>93</Lines>
  <Paragraphs>26</Paragraphs>
  <TotalTime>1</TotalTime>
  <ScaleCrop>false</ScaleCrop>
  <LinksUpToDate>false</LinksUpToDate>
  <CharactersWithSpaces>1548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2025-04-01T01:35:21Z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